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07" w:rsidRPr="00EC2FD2" w:rsidRDefault="005E7707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E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«Утверждаю»______________________</w:t>
      </w:r>
    </w:p>
    <w:p w:rsidR="005E7707" w:rsidRPr="00EC2FD2" w:rsidRDefault="005E7707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707" w:rsidRPr="00EC2FD2" w:rsidRDefault="005E7707" w:rsidP="005E7707">
      <w:pPr>
        <w:tabs>
          <w:tab w:val="left" w:pos="370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      »__________________________2014 г.</w:t>
      </w:r>
    </w:p>
    <w:p w:rsidR="005E7707" w:rsidRPr="00EC2FD2" w:rsidRDefault="005E7707" w:rsidP="005E7707">
      <w:pPr>
        <w:tabs>
          <w:tab w:val="left" w:pos="36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E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МУ Управления Образованием</w:t>
      </w:r>
    </w:p>
    <w:p w:rsidR="005E7707" w:rsidRPr="00EC2FD2" w:rsidRDefault="005E7707" w:rsidP="005E7707">
      <w:pPr>
        <w:tabs>
          <w:tab w:val="left" w:pos="36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Усть-Кутского муниципального образования</w:t>
      </w:r>
    </w:p>
    <w:p w:rsidR="005E7707" w:rsidRPr="00EC2FD2" w:rsidRDefault="005E7707" w:rsidP="005E7707">
      <w:pPr>
        <w:tabs>
          <w:tab w:val="left" w:pos="36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  <w:t xml:space="preserve"> _________________      </w:t>
      </w:r>
      <w:r w:rsidRPr="00E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Скажутин С.Д.</w:t>
      </w:r>
    </w:p>
    <w:p w:rsidR="005E7707" w:rsidRPr="00EC2FD2" w:rsidRDefault="005E7707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E7707" w:rsidRPr="00EC2FD2" w:rsidRDefault="005E7707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824E72" w:rsidRPr="00EC2FD2" w:rsidRDefault="00824E72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ПОЛОЖЕНИЕ </w:t>
      </w:r>
    </w:p>
    <w:p w:rsidR="00824E72" w:rsidRPr="00EC2FD2" w:rsidRDefault="00824E72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о Муниципальной  научно-практической конференции для  школьников </w:t>
      </w:r>
    </w:p>
    <w:p w:rsidR="00824E72" w:rsidRPr="00EC2FD2" w:rsidRDefault="00523E5E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«Шаг в будущее</w:t>
      </w:r>
      <w:r w:rsidR="00824E72" w:rsidRPr="00EC2FD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»</w:t>
      </w:r>
    </w:p>
    <w:p w:rsidR="00824E72" w:rsidRPr="00EC2FD2" w:rsidRDefault="00824E72" w:rsidP="00824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4E72" w:rsidRPr="00EC2FD2" w:rsidRDefault="00824E72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Муниципальная научно-практическая конференция «Шаг в будущее» (в дальнейшем Конференция) проводится (в рамках Российской научно-социальной программы для молодежи и школьников «Шаг в будущее» - МГТУ им. Н.Э. Баумана) </w:t>
      </w:r>
      <w:r w:rsidR="0001268C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Управлением Образованием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Усть-Кутского муниципального образования, Региональным Представительством КЦ п</w:t>
      </w:r>
      <w:r w:rsidR="00523E5E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рограммы «Шаг в будущее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» МОУ Лицеем Усть-Кутского муниципального образования, Отделом по молодёжной политике, культуре и спорту Администрации УКМО (г.Усть-Кут)</w:t>
      </w:r>
      <w:r w:rsidR="0009789A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1268C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Комитетом по молодёжной политике Администрации УКМО, Межшкольным обществом учащихся «Магнит» на территории Усть-Кутского муниципального образования.</w:t>
      </w:r>
    </w:p>
    <w:p w:rsidR="00824E72" w:rsidRPr="00EC2FD2" w:rsidRDefault="00824E72" w:rsidP="00824E7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Координационным Центром п</w:t>
      </w:r>
      <w:r w:rsidR="00523E5E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рограммы «Шаг в будущее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09789A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9789A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Усть-Кутского муниципального образования.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Муниципальное</w:t>
      </w:r>
      <w:r w:rsidR="0009789A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общеобразоват</w:t>
      </w:r>
      <w:r w:rsidR="0009789A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ельное учреждение Лицей  г.Усть-Кута Иркутской области.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Конференция </w:t>
      </w:r>
      <w:r w:rsidRPr="00EC2FD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9789A" w:rsidRPr="00EC2FD2">
        <w:rPr>
          <w:rFonts w:ascii="Times New Roman" w:hAnsi="Times New Roman" w:cs="Times New Roman"/>
          <w:sz w:val="24"/>
          <w:szCs w:val="24"/>
        </w:rPr>
        <w:t xml:space="preserve">при широкой поддержке </w:t>
      </w:r>
      <w:r w:rsidRPr="00EC2FD2">
        <w:rPr>
          <w:rFonts w:ascii="Times New Roman" w:hAnsi="Times New Roman" w:cs="Times New Roman"/>
          <w:sz w:val="24"/>
          <w:szCs w:val="24"/>
        </w:rPr>
        <w:t>педагогической общественности, являясь ярким примером интеграции учреждений общего и дополнительного образования детей, объединяя заинтересованных в выявлении и развитии талантливой молодежи.</w:t>
      </w:r>
    </w:p>
    <w:p w:rsidR="00824E72" w:rsidRPr="00EC2FD2" w:rsidRDefault="00824E72" w:rsidP="00824E72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Цель Конференции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создание постоянно действующего механизма, направленного на поддержку и развитие </w:t>
      </w:r>
      <w:r w:rsidR="00B777AE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интеллектуальных и творческих </w:t>
      </w:r>
      <w:r w:rsidR="00E32225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способностей одарённых учащихся.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24E72" w:rsidRPr="00EC2FD2" w:rsidRDefault="00824E72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Задачи Конференции:</w:t>
      </w:r>
    </w:p>
    <w:p w:rsidR="00824E72" w:rsidRPr="00EC2FD2" w:rsidRDefault="00824E72" w:rsidP="00824E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2">
        <w:rPr>
          <w:rFonts w:ascii="Times New Roman CYR" w:hAnsi="Times New Roman CYR" w:cs="Times New Roman CYR"/>
          <w:sz w:val="24"/>
          <w:szCs w:val="24"/>
        </w:rPr>
        <w:t>активизировать творческую, познавательную, интеллектуальную инициативу</w:t>
      </w:r>
      <w:r w:rsidR="00E32225" w:rsidRPr="00EC2F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>обучающихся;</w:t>
      </w:r>
    </w:p>
    <w:p w:rsidR="00824E72" w:rsidRPr="00EC2FD2" w:rsidRDefault="00824E72" w:rsidP="00824E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2">
        <w:rPr>
          <w:rFonts w:ascii="Times New Roman" w:hAnsi="Times New Roman" w:cs="Times New Roman"/>
          <w:sz w:val="24"/>
          <w:szCs w:val="24"/>
        </w:rPr>
        <w:t>способствовать выявлению талантливых, одаренных</w:t>
      </w:r>
      <w:r w:rsidR="00E32225" w:rsidRPr="00EC2FD2">
        <w:rPr>
          <w:rFonts w:ascii="Times New Roman" w:hAnsi="Times New Roman" w:cs="Times New Roman"/>
          <w:sz w:val="24"/>
          <w:szCs w:val="24"/>
        </w:rPr>
        <w:t xml:space="preserve"> обучающихся, склонных к научно-</w:t>
      </w:r>
      <w:r w:rsidRPr="00EC2FD2">
        <w:rPr>
          <w:rFonts w:ascii="Times New Roman" w:hAnsi="Times New Roman" w:cs="Times New Roman"/>
          <w:sz w:val="24"/>
          <w:szCs w:val="24"/>
        </w:rPr>
        <w:softHyphen/>
        <w:t xml:space="preserve">исследовательской деятельности, оказание им </w:t>
      </w:r>
      <w:r w:rsidRPr="00EC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32225" w:rsidRPr="00EC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>поддержки, создание условий для развития способностей</w:t>
      </w:r>
      <w:r w:rsidR="00E32225"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одаренных детей</w:t>
      </w:r>
      <w:r w:rsidRPr="00EC2FD2">
        <w:rPr>
          <w:rFonts w:ascii="Times New Roman" w:hAnsi="Times New Roman" w:cs="Times New Roman"/>
          <w:sz w:val="24"/>
          <w:szCs w:val="24"/>
        </w:rPr>
        <w:t>;</w:t>
      </w:r>
    </w:p>
    <w:p w:rsidR="00824E72" w:rsidRPr="00EC2FD2" w:rsidRDefault="00E32225" w:rsidP="00824E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обеспечивать </w:t>
      </w:r>
      <w:r w:rsidR="00824E72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развивать</w:t>
      </w:r>
      <w:r w:rsidR="00824E72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интеллектуаль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ный потенциал среди учащихся и педагогов  Усть-Кутского муниципального образования</w:t>
      </w:r>
      <w:r w:rsidR="00824E72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24E72" w:rsidRPr="00EC2FD2" w:rsidRDefault="00824E72" w:rsidP="00824E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формировать систему профессионального научного наставничества;</w:t>
      </w:r>
    </w:p>
    <w:p w:rsidR="00824E72" w:rsidRPr="00EC2FD2" w:rsidRDefault="00824E72" w:rsidP="00824E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расширять профессиональные контакты общеобразовательных учреждений региона с ВУЗами города Иркутска;</w:t>
      </w:r>
    </w:p>
    <w:p w:rsidR="00824E72" w:rsidRPr="00EC2FD2" w:rsidRDefault="00824E72" w:rsidP="00824E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hAnsi="Times New Roman" w:cs="Times New Roman"/>
          <w:sz w:val="24"/>
          <w:szCs w:val="24"/>
        </w:rPr>
        <w:t>демонстрировать и пропагандировать лучшие достижения обучающихся, опыт работы образовательных учреждений по организации деятельности школьных исследовательских сообществ</w:t>
      </w:r>
      <w:r w:rsidR="00E32225" w:rsidRPr="00EC2FD2">
        <w:rPr>
          <w:rFonts w:ascii="Times New Roman" w:hAnsi="Times New Roman" w:cs="Times New Roman"/>
          <w:sz w:val="24"/>
          <w:szCs w:val="24"/>
        </w:rPr>
        <w:t xml:space="preserve"> и детских научных объединений.</w:t>
      </w:r>
    </w:p>
    <w:p w:rsidR="00824E72" w:rsidRPr="00EC2FD2" w:rsidRDefault="00824E72" w:rsidP="00824E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обучающиеся образовательных учреждений, входящих </w:t>
      </w:r>
      <w:r w:rsidR="00E32225" w:rsidRPr="00EC2FD2">
        <w:rPr>
          <w:rFonts w:ascii="Times New Roman" w:hAnsi="Times New Roman" w:cs="Times New Roman"/>
          <w:sz w:val="24"/>
          <w:szCs w:val="24"/>
        </w:rPr>
        <w:t>в состав Межшкольного научного общества учащихся «Магнит» на территории</w:t>
      </w:r>
      <w:r w:rsidR="00E32225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Усть-Кутского муниципального образования</w:t>
      </w:r>
      <w:r w:rsidR="00E32225" w:rsidRPr="00EC2FD2">
        <w:rPr>
          <w:rFonts w:ascii="Times New Roman" w:hAnsi="Times New Roman" w:cs="Times New Roman"/>
          <w:sz w:val="24"/>
          <w:szCs w:val="24"/>
        </w:rPr>
        <w:t xml:space="preserve"> - участников</w:t>
      </w:r>
      <w:r w:rsidRPr="00EC2FD2">
        <w:rPr>
          <w:rFonts w:ascii="Times New Roman" w:hAnsi="Times New Roman" w:cs="Times New Roman"/>
          <w:sz w:val="24"/>
          <w:szCs w:val="24"/>
        </w:rPr>
        <w:t xml:space="preserve"> программы  «Шаг в будущее» по Иркутской области, проявляющие неординарные способности в исследовательской деятельности.</w:t>
      </w:r>
    </w:p>
    <w:p w:rsidR="00824E72" w:rsidRPr="00EC2FD2" w:rsidRDefault="00824E72" w:rsidP="00824E7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Общие положения:</w:t>
      </w:r>
    </w:p>
    <w:p w:rsidR="00824E72" w:rsidRPr="00EC2FD2" w:rsidRDefault="00E32225" w:rsidP="00E3222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2">
        <w:rPr>
          <w:rFonts w:ascii="Times New Roman" w:hAnsi="Times New Roman" w:cs="Times New Roman"/>
          <w:sz w:val="24"/>
          <w:szCs w:val="24"/>
        </w:rPr>
        <w:t>Муниципальная</w:t>
      </w:r>
      <w:r w:rsidR="00824E72" w:rsidRPr="00EC2FD2">
        <w:rPr>
          <w:rFonts w:ascii="Times New Roman" w:hAnsi="Times New Roman" w:cs="Times New Roman"/>
          <w:sz w:val="24"/>
          <w:szCs w:val="24"/>
        </w:rPr>
        <w:t xml:space="preserve"> научно-практическая кон</w:t>
      </w:r>
      <w:r w:rsidR="00523E5E" w:rsidRPr="00EC2FD2">
        <w:rPr>
          <w:rFonts w:ascii="Times New Roman" w:hAnsi="Times New Roman" w:cs="Times New Roman"/>
          <w:sz w:val="24"/>
          <w:szCs w:val="24"/>
        </w:rPr>
        <w:t>ференция «Шаг в будущее</w:t>
      </w:r>
      <w:r w:rsidR="00824E72" w:rsidRPr="00EC2FD2">
        <w:rPr>
          <w:rFonts w:ascii="Times New Roman" w:hAnsi="Times New Roman" w:cs="Times New Roman"/>
          <w:sz w:val="24"/>
          <w:szCs w:val="24"/>
        </w:rPr>
        <w:t>» является ежегодным мероприятием.</w:t>
      </w:r>
      <w:r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="00824E72" w:rsidRPr="00EC2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обеспечивает ежегодную демонстрацию лучших научных достижений молодых исследователей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Усть-Кутского муниципального образования.</w:t>
      </w:r>
      <w:r w:rsidR="00824E72" w:rsidRPr="00EC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E72" w:rsidRPr="00EC2FD2" w:rsidRDefault="00824E72" w:rsidP="00824E72">
      <w:pPr>
        <w:pStyle w:val="a4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Участники конференции</w:t>
      </w:r>
    </w:p>
    <w:p w:rsidR="00824E72" w:rsidRPr="00EC2FD2" w:rsidRDefault="00824E72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Участниками Конференции могут быть обучающиеся </w:t>
      </w:r>
      <w:r w:rsidR="00E32225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-11 классов образовательных учреждений, работы которых прошли предварительную экспертизу</w:t>
      </w:r>
      <w:r w:rsidR="008E08E9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уровне образовательных учреждений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выдержали конкурсный отбор. К участию в конференции допускаются работы, выполненные одним автором.</w:t>
      </w:r>
      <w:r w:rsidR="00523E5E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Работа должна быть представлена в оргкомитет Конференции, либо в Экспертную комиссию,  не позднее чем за 1 час до начала работы  каждой секции.</w:t>
      </w:r>
    </w:p>
    <w:p w:rsidR="00824E72" w:rsidRPr="00EC2FD2" w:rsidRDefault="00824E72" w:rsidP="00824E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C2FD2">
        <w:rPr>
          <w:rFonts w:ascii="Times New Roman" w:hAnsi="Times New Roman" w:cs="Times New Roman"/>
          <w:b/>
          <w:i/>
          <w:sz w:val="24"/>
          <w:szCs w:val="24"/>
        </w:rPr>
        <w:t>Порядок и условия проведения Конференции</w:t>
      </w:r>
    </w:p>
    <w:p w:rsidR="00523E5E" w:rsidRPr="00EC2FD2" w:rsidRDefault="00523E5E" w:rsidP="004245E0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="00E32225" w:rsidRPr="00EC2FD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824E72" w:rsidRPr="00EC2FD2">
        <w:rPr>
          <w:rFonts w:ascii="Times New Roman" w:hAnsi="Times New Roman" w:cs="Times New Roman"/>
          <w:sz w:val="24"/>
          <w:szCs w:val="24"/>
        </w:rPr>
        <w:t xml:space="preserve"> научно-практическая к</w:t>
      </w:r>
      <w:r w:rsidR="004245E0" w:rsidRPr="00EC2FD2">
        <w:rPr>
          <w:rFonts w:ascii="Times New Roman" w:hAnsi="Times New Roman" w:cs="Times New Roman"/>
          <w:sz w:val="24"/>
          <w:szCs w:val="24"/>
        </w:rPr>
        <w:t>онференция</w:t>
      </w:r>
      <w:r w:rsidRPr="00EC2FD2">
        <w:rPr>
          <w:rFonts w:ascii="Times New Roman" w:hAnsi="Times New Roman" w:cs="Times New Roman"/>
          <w:sz w:val="24"/>
          <w:szCs w:val="24"/>
        </w:rPr>
        <w:t xml:space="preserve"> «Шаг в будущее»</w:t>
      </w:r>
    </w:p>
    <w:p w:rsidR="00824E72" w:rsidRPr="00EC2FD2" w:rsidRDefault="004245E0" w:rsidP="00523E5E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64639" w:rsidRPr="00EC2FD2">
        <w:rPr>
          <w:rFonts w:ascii="Times New Roman" w:hAnsi="Times New Roman" w:cs="Times New Roman"/>
          <w:b/>
          <w:sz w:val="24"/>
          <w:szCs w:val="24"/>
        </w:rPr>
        <w:t>в третью субботу</w:t>
      </w:r>
      <w:r w:rsidR="00824E72" w:rsidRPr="00EC2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639" w:rsidRPr="00EC2FD2">
        <w:rPr>
          <w:rFonts w:ascii="Times New Roman" w:hAnsi="Times New Roman" w:cs="Times New Roman"/>
          <w:b/>
          <w:sz w:val="24"/>
          <w:szCs w:val="24"/>
        </w:rPr>
        <w:t>апреля текущего</w:t>
      </w:r>
      <w:r w:rsidR="00E32225" w:rsidRPr="00EC2F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01268C" w:rsidRPr="00EC2FD2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 w:rsidR="00564639" w:rsidRPr="00EC2FD2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учреждения, определённого оргкомитетом Конференции. </w:t>
      </w:r>
      <w:r w:rsidR="008E08E9" w:rsidRPr="00EC2FD2">
        <w:rPr>
          <w:rFonts w:ascii="Times New Roman" w:hAnsi="Times New Roman" w:cs="Times New Roman"/>
          <w:b/>
          <w:sz w:val="24"/>
          <w:szCs w:val="24"/>
        </w:rPr>
        <w:t>Н</w:t>
      </w:r>
      <w:r w:rsidR="0001268C" w:rsidRPr="00EC2FD2">
        <w:rPr>
          <w:rFonts w:ascii="Times New Roman" w:hAnsi="Times New Roman" w:cs="Times New Roman"/>
          <w:b/>
          <w:sz w:val="24"/>
          <w:szCs w:val="24"/>
        </w:rPr>
        <w:t>ачало Конференции в 11</w:t>
      </w:r>
      <w:r w:rsidR="00523E5E" w:rsidRPr="00EC2FD2">
        <w:rPr>
          <w:rFonts w:ascii="Times New Roman" w:hAnsi="Times New Roman" w:cs="Times New Roman"/>
          <w:b/>
          <w:sz w:val="24"/>
          <w:szCs w:val="24"/>
        </w:rPr>
        <w:t>.00 часов, в актовом зале школы.</w:t>
      </w:r>
    </w:p>
    <w:p w:rsidR="004245E0" w:rsidRPr="00EC2FD2" w:rsidRDefault="00523E5E" w:rsidP="004245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="00564639" w:rsidRPr="00EC2FD2">
        <w:rPr>
          <w:rFonts w:ascii="Times New Roman" w:hAnsi="Times New Roman" w:cs="Times New Roman"/>
          <w:sz w:val="24"/>
          <w:szCs w:val="24"/>
        </w:rPr>
        <w:t xml:space="preserve">До 31 апреля текущего учебного </w:t>
      </w:r>
      <w:r w:rsidR="004245E0" w:rsidRPr="00EC2FD2">
        <w:rPr>
          <w:rFonts w:ascii="Times New Roman" w:hAnsi="Times New Roman" w:cs="Times New Roman"/>
          <w:sz w:val="24"/>
          <w:szCs w:val="24"/>
        </w:rPr>
        <w:t xml:space="preserve"> года в оргкомитет Конференции поступают заявки от образовательных организаций на участие в данном мероприятии с указанием Ф.И. автора работы, класса, школы, темы работы, Ф.И.О. руководителя работы.</w:t>
      </w:r>
    </w:p>
    <w:p w:rsidR="00824E72" w:rsidRPr="00EC2FD2" w:rsidRDefault="00523E5E" w:rsidP="00824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3.3</w:t>
      </w:r>
      <w:r w:rsidR="004245E0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Оценивание научно-практических (исследовательских) </w:t>
      </w:r>
      <w:r w:rsidR="00824E72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работ.</w:t>
      </w:r>
    </w:p>
    <w:p w:rsidR="00824E72" w:rsidRPr="00EC2FD2" w:rsidRDefault="00824E72" w:rsidP="00424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Программой конференции </w:t>
      </w:r>
      <w:r w:rsidR="004245E0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предусматривается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экспертиза</w:t>
      </w:r>
      <w:r w:rsidR="004245E0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научно-</w:t>
      </w:r>
      <w:r w:rsidR="00523E5E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исследовательских</w:t>
      </w:r>
      <w:r w:rsidR="004245E0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 </w:t>
      </w:r>
      <w:r w:rsidRPr="00EC2FD2">
        <w:rPr>
          <w:rFonts w:ascii="Times New Roman" w:hAnsi="Times New Roman" w:cs="Times New Roman"/>
          <w:sz w:val="24"/>
          <w:szCs w:val="24"/>
        </w:rPr>
        <w:t xml:space="preserve">по </w:t>
      </w: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направлениям и областям научных исследований</w:t>
      </w:r>
      <w:r w:rsidRPr="00EC2FD2">
        <w:rPr>
          <w:rFonts w:ascii="Times New Roman" w:hAnsi="Times New Roman" w:cs="Times New Roman"/>
          <w:sz w:val="24"/>
          <w:szCs w:val="24"/>
        </w:rPr>
        <w:t>:</w:t>
      </w:r>
    </w:p>
    <w:p w:rsidR="00824E72" w:rsidRPr="00EC2FD2" w:rsidRDefault="00824E72" w:rsidP="00824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2FD2">
        <w:rPr>
          <w:rFonts w:ascii="Times New Roman" w:hAnsi="Times New Roman" w:cs="Times New Roman"/>
          <w:b/>
          <w:i/>
          <w:sz w:val="28"/>
          <w:szCs w:val="28"/>
        </w:rPr>
        <w:t>Естественные науки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EC2FD2">
        <w:rPr>
          <w:rFonts w:ascii="Times New Roman" w:hAnsi="Times New Roman" w:cs="Times New Roman"/>
          <w:sz w:val="24"/>
          <w:szCs w:val="24"/>
        </w:rPr>
        <w:t xml:space="preserve"> (индекс направления </w:t>
      </w:r>
      <w:r w:rsidRPr="00EC2FD2">
        <w:rPr>
          <w:rFonts w:ascii="Times New Roman" w:hAnsi="Times New Roman" w:cs="Times New Roman"/>
          <w:b/>
          <w:sz w:val="24"/>
          <w:szCs w:val="24"/>
        </w:rPr>
        <w:t>М</w:t>
      </w:r>
      <w:r w:rsidRPr="00EC2FD2">
        <w:rPr>
          <w:rFonts w:ascii="Times New Roman" w:hAnsi="Times New Roman" w:cs="Times New Roman"/>
          <w:sz w:val="24"/>
          <w:szCs w:val="24"/>
        </w:rPr>
        <w:t>): геометрия, алгебра, теория чисел, статистика, комплексный анализ, теория вероятностей, разработка формальных логических систем, численные и алгебраические вычисления, другие разделы математической науки.</w:t>
      </w:r>
      <w:r w:rsidRPr="00EC2FD2">
        <w:rPr>
          <w:rFonts w:ascii="Times New Roman" w:eastAsia="Calibri" w:hAnsi="Times New Roman" w:cs="Times New Roman"/>
          <w:sz w:val="24"/>
          <w:szCs w:val="24"/>
        </w:rPr>
        <w:t>Прикладная математика, математическое моделирование, математические методы в различных направлениях</w:t>
      </w:r>
      <w:r w:rsidRPr="00EC2FD2">
        <w:rPr>
          <w:rFonts w:ascii="Times New Roman" w:hAnsi="Times New Roman" w:cs="Times New Roman"/>
          <w:sz w:val="24"/>
          <w:szCs w:val="24"/>
        </w:rPr>
        <w:t>.Нестандартные задачи школьной программы  по алгебре, геометрии, тригонометрии, имеющие прикладную направленность. Прикладные задачи, для решения которых используются методы и понятия высшей математики (простейшие дифференциальные уравнения, линейное прогрессирование, элементы теории оптимизации)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EC2FD2">
        <w:rPr>
          <w:rFonts w:ascii="Times New Roman CYR" w:hAnsi="Times New Roman CYR" w:cs="Times New Roman CYR"/>
          <w:b/>
          <w:sz w:val="24"/>
          <w:szCs w:val="24"/>
          <w:u w:val="single"/>
        </w:rPr>
        <w:t>Информационные технологии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Иф</w:t>
      </w:r>
      <w:r w:rsidRPr="00EC2FD2">
        <w:rPr>
          <w:rFonts w:ascii="Times New Roman CYR" w:hAnsi="Times New Roman CYR" w:cs="Times New Roman CYR"/>
          <w:sz w:val="24"/>
          <w:szCs w:val="24"/>
        </w:rPr>
        <w:t>):</w:t>
      </w:r>
      <w:r w:rsidRPr="00EC2FD2">
        <w:rPr>
          <w:rFonts w:ascii="Times New Roman" w:hAnsi="Times New Roman" w:cs="Times New Roman"/>
          <w:sz w:val="24"/>
          <w:szCs w:val="24"/>
        </w:rPr>
        <w:t xml:space="preserve">информатика, кибернетика, программирование, базы данных компьютерные сети, системы управления, навигации и наведения, защита информации. Разработка программного обеспечения. Интернет, компьютерные сети и коммуникации, графика, виртуальная реальность, структуры данных, кодирование и теория информации, </w:t>
      </w:r>
      <w:r w:rsidRPr="00EC2FD2">
        <w:rPr>
          <w:rFonts w:ascii="Times New Roman CYR" w:hAnsi="Times New Roman CYR" w:cs="Times New Roman CYR"/>
          <w:sz w:val="24"/>
          <w:szCs w:val="24"/>
        </w:rPr>
        <w:t>графика и мультимедиа, прикладная информатикаи информационные системы, защита информации, информатика(«программирование», «информационные технологии»)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вычислительная математикателекоммуникации</w:t>
      </w:r>
      <w:r w:rsidR="008E08E9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(индекс направления </w:t>
      </w:r>
      <w:r w:rsidRPr="00EC2FD2">
        <w:rPr>
          <w:rFonts w:ascii="Times New Roman" w:hAnsi="Times New Roman" w:cs="Times New Roman"/>
          <w:b/>
          <w:sz w:val="24"/>
          <w:szCs w:val="24"/>
        </w:rPr>
        <w:t>Иф и Вм</w:t>
      </w:r>
      <w:r w:rsidRPr="00EC2FD2">
        <w:rPr>
          <w:rFonts w:ascii="Times New Roman" w:hAnsi="Times New Roman" w:cs="Times New Roman"/>
          <w:sz w:val="24"/>
          <w:szCs w:val="24"/>
        </w:rPr>
        <w:t>):</w:t>
      </w:r>
      <w:r w:rsidR="008E08E9"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>информационные технологии в науке,  технике, образовании. Нетрадиционные  архитектуры вычислительной  техники. Модели решения функциональных и вычислительных задач. Обучающие, тестирующие, моделирующие программные  средства. Автоматизация тестирования программного обеспечения и различных электронных систем. Разработка и исследование систем управления, в том числе интеллектуальных. Системы обработки информации. Современные компьютеризированные  системы автоматизации технологических процессов и производств. Администрирование баз данных и компьютерных сетей. Телекоммуникационные системы.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  <w:r w:rsidR="008E08E9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Экн</w:t>
      </w:r>
      <w:r w:rsidRPr="00EC2FD2">
        <w:rPr>
          <w:rFonts w:ascii="Times New Roman CYR" w:hAnsi="Times New Roman CYR" w:cs="Times New Roman CYR"/>
          <w:sz w:val="24"/>
          <w:szCs w:val="24"/>
        </w:rPr>
        <w:t>):</w:t>
      </w:r>
      <w:r w:rsidR="008E08E9" w:rsidRPr="00EC2F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экономика и управление промышленными предприятиями, экономика   создания новой техники, оценка эффективности инновационных и инвестиционных проектов, анализ деятельности предприятия и различных сфер его деятельности. Влияние внешней и внутренней среды предприятия на эффективность его работы.Организация производства продукции. Маркетинговые исследования, организация поставок  ресурсов (логистика),Управление персоналом, </w:t>
      </w:r>
      <w:r w:rsidRPr="00EC2FD2">
        <w:rPr>
          <w:rFonts w:ascii="Times New Roman" w:hAnsi="Times New Roman" w:cs="Times New Roman"/>
          <w:sz w:val="24"/>
          <w:szCs w:val="24"/>
        </w:rPr>
        <w:lastRenderedPageBreak/>
        <w:t>применения различных программных продуктов для управления предприятием. Взаимодействия предприятия с банками.  Методы расчета себестоимости, ценообразование на предприятии, влияние государства на деятельность предприятия.</w:t>
      </w:r>
    </w:p>
    <w:p w:rsidR="00824E72" w:rsidRPr="00EC2FD2" w:rsidRDefault="00824E72" w:rsidP="00824E7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FD2">
        <w:rPr>
          <w:rFonts w:ascii="Times New Roman" w:hAnsi="Times New Roman" w:cs="Times New Roman"/>
          <w:b/>
          <w:i/>
          <w:sz w:val="28"/>
          <w:szCs w:val="28"/>
        </w:rPr>
        <w:t xml:space="preserve">Гуманитарные  науки 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="008E08E9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Ря</w:t>
      </w:r>
      <w:r w:rsidRPr="00EC2FD2">
        <w:rPr>
          <w:rFonts w:ascii="Times New Roman CYR" w:hAnsi="Times New Roman CYR" w:cs="Times New Roman CYR"/>
          <w:sz w:val="24"/>
          <w:szCs w:val="24"/>
        </w:rPr>
        <w:t>):</w:t>
      </w:r>
      <w:r w:rsidR="008E08E9" w:rsidRPr="00EC2F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>общие понятия языкознания. Происхождение языка. История языков мира. История русского языка. Диалектология русского языка. Языковая система и языковая норма. Фонетика. Лексикология. Лексикография. Морфемика и словообразование. Морфология. Синтаксис. Графика. Орфография. Стилистика.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Литературоведение</w:t>
      </w:r>
      <w:r w:rsidR="008E08E9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>(индекс направления</w:t>
      </w:r>
      <w:r w:rsidR="008E08E9" w:rsidRPr="00EC2F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Ли</w:t>
      </w:r>
      <w:r w:rsidRPr="00EC2FD2">
        <w:rPr>
          <w:rFonts w:ascii="Times New Roman CYR" w:hAnsi="Times New Roman CYR" w:cs="Times New Roman CYR"/>
          <w:sz w:val="24"/>
          <w:szCs w:val="24"/>
        </w:rPr>
        <w:t>)</w:t>
      </w:r>
      <w:r w:rsidRPr="00EC2FD2">
        <w:rPr>
          <w:rFonts w:ascii="Times New Roman CYR" w:hAnsi="Times New Roman CYR" w:cs="Times New Roman CYR"/>
          <w:sz w:val="28"/>
          <w:szCs w:val="28"/>
        </w:rPr>
        <w:t>:</w:t>
      </w:r>
      <w:r w:rsidR="008E08E9" w:rsidRPr="00EC2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EC2FD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C2FD2">
        <w:rPr>
          <w:rFonts w:ascii="Times New Roman" w:hAnsi="Times New Roman" w:cs="Times New Roman"/>
          <w:sz w:val="24"/>
          <w:szCs w:val="24"/>
        </w:rPr>
        <w:t xml:space="preserve"> века, ХХ века, диалог культур и сравнительное литературоведение; устное народное творчество, история древнерусской литературы, история русской литературы Х VIII-ХХ в.в.(особенности развития литературного процесса, идейно-художественное своеобразие творчества отдельных писателей). История зарубежной литературы (особенности развития литературного процесса, своеобразие творчества отдельных писателей). История критики. Теория литературы.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Журналистика</w:t>
      </w:r>
      <w:r w:rsidR="008E08E9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>(индекс направления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 xml:space="preserve"> Ж</w:t>
      </w:r>
      <w:r w:rsidRPr="00EC2FD2">
        <w:rPr>
          <w:rFonts w:ascii="Times New Roman CYR" w:hAnsi="Times New Roman CYR" w:cs="Times New Roman CYR"/>
          <w:sz w:val="24"/>
          <w:szCs w:val="24"/>
        </w:rPr>
        <w:t>):</w:t>
      </w:r>
      <w:r w:rsidRPr="00EC2FD2">
        <w:rPr>
          <w:rFonts w:ascii="Times New Roman" w:hAnsi="Times New Roman" w:cs="Times New Roman"/>
          <w:sz w:val="24"/>
          <w:szCs w:val="24"/>
        </w:rPr>
        <w:t>Язык радио, телевидения и электронных СМИ. Язык периодической печати. Язык рекламы.Современный человек в</w:t>
      </w:r>
      <w:r w:rsidRPr="00EC2FD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YANDEX_11"/>
      <w:bookmarkEnd w:id="0"/>
      <w:r w:rsidRPr="00EC2FD2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русской  </w:t>
      </w:r>
      <w:r w:rsidRPr="00EC2FD2">
        <w:rPr>
          <w:rStyle w:val="apple-converted-space"/>
          <w:rFonts w:ascii="Times New Roman" w:hAnsi="Times New Roman" w:cs="Times New Roman"/>
          <w:sz w:val="24"/>
          <w:szCs w:val="24"/>
        </w:rPr>
        <w:t>литературе. Язык в социуме.</w:t>
      </w:r>
      <w:r w:rsidRPr="00EC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журналиста в контексте тенденций на рынке СМИ,  Политическая журналистика: компетентность, доверие, репутационные риски.  Особенности работы журналиста-международника за рубежом в современных условиях. Социальная миссия детских и юношеских СМИ. Творческие и профессионально-этические принципы журналистики в современных условиях. Социальная миссия фотографии. Региональные и местные СМИ и их социальная миссия. Реализация общественного запроса в вещательных СМИ. Новые тенденции в журналистике на страницах профессиональных журналов («Журналист», «Журналист.Социальные коммуникации», «Журналистика и медиарынок», «Новости СМИ», broadcasting, "Телецентр"). Радиовещание как ресурс формирования гражданского общества Миссия культуры и миссия СМИ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  <w:r w:rsidR="00216C54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Ая</w:t>
      </w:r>
      <w:r w:rsidRPr="00EC2FD2">
        <w:rPr>
          <w:rFonts w:ascii="Times New Roman CYR" w:hAnsi="Times New Roman CYR" w:cs="Times New Roman CYR"/>
          <w:sz w:val="24"/>
          <w:szCs w:val="24"/>
        </w:rPr>
        <w:t>)</w:t>
      </w:r>
      <w:r w:rsidRPr="00EC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языковых явлений через призму культуры данной страны. Компаративный подход к изучению языка и культуры (русского и иностранного).Корпусная лингвистика.Прикладная лингвистика.Перевод и переводоведение.Языкознание (иностранные языки).Грамматический строй иностранного языка.Лексикология и стилистика иностранного языка.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Межкультурная коммуникация</w:t>
      </w:r>
      <w:r w:rsidR="00216C54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Мк</w:t>
      </w:r>
      <w:r w:rsidRPr="00EC2FD2">
        <w:rPr>
          <w:rFonts w:ascii="Times New Roman CYR" w:hAnsi="Times New Roman CYR" w:cs="Times New Roman CYR"/>
          <w:sz w:val="24"/>
          <w:szCs w:val="24"/>
        </w:rPr>
        <w:t>)</w:t>
      </w:r>
      <w:r w:rsidR="008E08E9" w:rsidRPr="00EC2F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>Межкультурная коммуникация в процессе изучения языка культура и межкультурная коммуникация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Теория межкультурной коммуникации. Концепт в лингвистическом аспект. О факторе понимания в коммуникации. Система «культура» и культурная коммуникация»; «Культурная и межкультурная коммуникация». Концепт в культурологическом аспекте. Межкультурная коммуникация в процессе изучения языка. Межкультурная коммуникация в переводе.</w:t>
      </w:r>
      <w:r w:rsidRPr="00EC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языковых явлений через призму культуры данной страны. Компаративный подход к изучению языка и культуры (русского и иностранного).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Ис</w:t>
      </w:r>
      <w:r w:rsidRPr="00EC2FD2">
        <w:rPr>
          <w:rFonts w:ascii="Times New Roman CYR" w:hAnsi="Times New Roman CYR" w:cs="Times New Roman CYR"/>
          <w:sz w:val="24"/>
          <w:szCs w:val="24"/>
        </w:rPr>
        <w:t>):</w:t>
      </w:r>
      <w:r w:rsidRPr="00EC2FD2">
        <w:rPr>
          <w:rFonts w:ascii="Times New Roman" w:hAnsi="Times New Roman" w:cs="Times New Roman"/>
          <w:sz w:val="24"/>
          <w:szCs w:val="24"/>
        </w:rPr>
        <w:t xml:space="preserve"> история и этнография, археология, музееология. История России с древнейших времен  до конца Х1Х-ХХ в.в., Государственно-политическая система. Социально-экономическое развитие. Реформы и реформаторы. Национальная политика. Национальные отношения. Государство и церковь. Идеология. История российского парламента, партий и общественных движений. История войн и внешней политики. Россия и страны ближнего зарубежья. Культурная жизнь. Интеллигенция и власть. Этнология, антропология. Этногенез, этнокультурный облик народов  мира, современные этнические процессы.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Краеведение и туризм</w:t>
      </w:r>
      <w:r w:rsidR="004245E0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Кр и Т</w:t>
      </w:r>
      <w:r w:rsidRPr="00EC2FD2">
        <w:rPr>
          <w:rFonts w:ascii="Times New Roman CYR" w:hAnsi="Times New Roman CYR" w:cs="Times New Roman CYR"/>
          <w:sz w:val="24"/>
          <w:szCs w:val="24"/>
        </w:rPr>
        <w:t>)</w:t>
      </w:r>
      <w:r w:rsidRPr="00EC2FD2">
        <w:rPr>
          <w:rFonts w:ascii="Times New Roman" w:hAnsi="Times New Roman" w:cs="Times New Roman"/>
          <w:sz w:val="24"/>
          <w:szCs w:val="24"/>
        </w:rPr>
        <w:t>историческое краеведение, географическое краеведение. История повседневности.</w:t>
      </w:r>
      <w:r w:rsidR="00216C54"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Комплексные источники  исследований и изучения. Вещественные источники, памятники архитектуры, предметы быта, изобразительные источники (фотографии, почтовые марки, конверты, открытки, </w:t>
      </w:r>
      <w:r w:rsidRPr="00EC2FD2">
        <w:rPr>
          <w:rFonts w:ascii="Times New Roman" w:hAnsi="Times New Roman" w:cs="Times New Roman"/>
          <w:sz w:val="24"/>
          <w:szCs w:val="24"/>
        </w:rPr>
        <w:lastRenderedPageBreak/>
        <w:t>календари). Родословная семьи, ствол родословного древа. Семейные архивы. Виды и степени родства, история страны -история рода, география рода.</w:t>
      </w:r>
      <w:r w:rsidR="00216C54"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>Свои - чужие. Другая национальность. Другая религия. Храмы разных конфессий. Памятники истории и  культуры объекты для исследований. История зданий, история улиц. Знаменательные события города</w:t>
      </w:r>
    </w:p>
    <w:p w:rsidR="00824E72" w:rsidRPr="00EC2FD2" w:rsidRDefault="00824E72" w:rsidP="00824E72">
      <w:pPr>
        <w:pStyle w:val="2"/>
        <w:ind w:firstLine="708"/>
        <w:jc w:val="both"/>
        <w:rPr>
          <w:b w:val="0"/>
          <w:sz w:val="24"/>
          <w:szCs w:val="24"/>
        </w:rPr>
      </w:pPr>
      <w:r w:rsidRPr="00EC2FD2">
        <w:rPr>
          <w:sz w:val="24"/>
          <w:szCs w:val="24"/>
          <w:u w:val="single"/>
        </w:rPr>
        <w:t>Право.</w:t>
      </w:r>
      <w:r w:rsidR="004245E0" w:rsidRPr="00EC2FD2">
        <w:rPr>
          <w:sz w:val="24"/>
          <w:szCs w:val="24"/>
          <w:u w:val="single"/>
        </w:rPr>
        <w:t xml:space="preserve"> </w:t>
      </w:r>
      <w:r w:rsidRPr="00EC2FD2">
        <w:rPr>
          <w:sz w:val="24"/>
          <w:szCs w:val="24"/>
          <w:u w:val="single"/>
        </w:rPr>
        <w:t>Юриспруденция и судебно-экспертная деятельность</w:t>
      </w:r>
      <w:r w:rsidR="008E08E9" w:rsidRPr="00EC2FD2">
        <w:rPr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b w:val="0"/>
          <w:sz w:val="24"/>
          <w:szCs w:val="24"/>
        </w:rPr>
        <w:t>(индекс направления</w:t>
      </w:r>
      <w:r w:rsidR="004245E0" w:rsidRPr="00EC2FD2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>ПЮ</w:t>
      </w:r>
      <w:r w:rsidRPr="00EC2FD2">
        <w:rPr>
          <w:rFonts w:ascii="Times New Roman CYR" w:hAnsi="Times New Roman CYR" w:cs="Times New Roman CYR"/>
          <w:b w:val="0"/>
          <w:sz w:val="24"/>
          <w:szCs w:val="24"/>
        </w:rPr>
        <w:t>)</w:t>
      </w:r>
      <w:r w:rsidRPr="00EC2FD2">
        <w:rPr>
          <w:rFonts w:ascii="Times New Roman CYR" w:hAnsi="Times New Roman CYR" w:cs="Times New Roman CYR"/>
          <w:b w:val="0"/>
          <w:szCs w:val="28"/>
        </w:rPr>
        <w:t xml:space="preserve">: </w:t>
      </w:r>
      <w:r w:rsidRPr="00EC2FD2">
        <w:rPr>
          <w:rFonts w:ascii="Times New Roman CYR" w:hAnsi="Times New Roman CYR" w:cs="Times New Roman CYR"/>
          <w:b w:val="0"/>
          <w:sz w:val="24"/>
          <w:szCs w:val="24"/>
        </w:rPr>
        <w:t>т</w:t>
      </w:r>
      <w:r w:rsidRPr="00EC2FD2">
        <w:rPr>
          <w:b w:val="0"/>
          <w:sz w:val="24"/>
          <w:szCs w:val="24"/>
        </w:rPr>
        <w:t>еория права. Правовые способы  охраны и защиты интересов физических и юридических лиц. Правовое регулирование научно-технической деятельности, правовая охрана результатов научно-технической деятельности. Теория судебной экспертизы. Цели и задачи судебной экспертизы. Виды судебных экспертиз. Судебная компьютерно-техническая экспертиза.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Культурология</w:t>
      </w:r>
      <w:r w:rsidRPr="00EC2FD2">
        <w:rPr>
          <w:rStyle w:val="apple-converted-space"/>
          <w:color w:val="000000"/>
          <w:sz w:val="27"/>
          <w:szCs w:val="27"/>
        </w:rPr>
        <w:t xml:space="preserve"> (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индекс направления 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Кул)</w:t>
      </w:r>
      <w:r w:rsidR="004245E0" w:rsidRPr="00EC2FD2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  <w:shd w:val="clear" w:color="auto" w:fill="FFFFFF"/>
        </w:rPr>
        <w:t>Кризис культуры как феномен культурного развития. Культура 20 века. Постмодерн</w:t>
      </w:r>
      <w:r w:rsidRPr="00EC2F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Pr="00EC2FD2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Сибирь до русского освоения.Верования и культы народов Сибири. Процесс формирования русско-сибирской культуры. Культура России 20 века</w:t>
      </w:r>
      <w:r w:rsidRPr="00EC2F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Pr="00EC2FD2">
        <w:rPr>
          <w:rFonts w:ascii="Times New Roman" w:hAnsi="Times New Roman" w:cs="Times New Roman"/>
          <w:sz w:val="24"/>
          <w:szCs w:val="24"/>
          <w:shd w:val="clear" w:color="auto" w:fill="FFFFFF"/>
        </w:rPr>
        <w:t>Своеобразие русской культуры 17-19 вв. Российская история как феномен культуры. Античная культура. Наука в системе культур. Техника и культура. Религия как культурный феномен. Прогресс, регресс в культурном развитии. Язык культуры.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  <w:r w:rsidR="004245E0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 xml:space="preserve">Псх) – </w:t>
      </w:r>
      <w:r w:rsidRPr="00EC2FD2">
        <w:rPr>
          <w:rFonts w:ascii="Times New Roman CYR" w:hAnsi="Times New Roman CYR" w:cs="Times New Roman CYR"/>
          <w:sz w:val="24"/>
          <w:szCs w:val="24"/>
        </w:rPr>
        <w:t>биологические основы психологии, история психологии, психология в моделях, психологические особенности человека, психодиагностика, поведение человека, социальная психология, возрастная психология, психология в художественных текстах, профориентационная психология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Социология</w:t>
      </w:r>
      <w:r w:rsidR="004245E0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 CYR" w:hAnsi="Times New Roman CYR" w:cs="Times New Roman CYR"/>
          <w:sz w:val="24"/>
          <w:szCs w:val="24"/>
        </w:rPr>
        <w:t xml:space="preserve">(индекс направления  </w:t>
      </w:r>
      <w:r w:rsidRPr="00EC2FD2">
        <w:rPr>
          <w:rFonts w:ascii="Times New Roman CYR" w:hAnsi="Times New Roman CYR" w:cs="Times New Roman CYR"/>
          <w:b/>
          <w:sz w:val="24"/>
          <w:szCs w:val="24"/>
        </w:rPr>
        <w:t>Соц</w:t>
      </w:r>
      <w:r w:rsidRPr="00EC2FD2">
        <w:rPr>
          <w:rFonts w:ascii="Times New Roman CYR" w:hAnsi="Times New Roman CYR" w:cs="Times New Roman CYR"/>
          <w:sz w:val="24"/>
          <w:szCs w:val="24"/>
        </w:rPr>
        <w:t>):</w:t>
      </w:r>
      <w:r w:rsidR="008E08E9" w:rsidRPr="00EC2F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>социология –наука об обществе как целостной системе, о структуре и социальных институтах общества (семья, религия, образование право) социальных группах и общностях, отношениях личности и общества, закономерностях массового поведения людей.  Социология рассматривает также закономерности социальных и культурных  изменений, формирует образы будущего общества. Массовая и элитарная культура в современном обществе, проблемы взаимодействия религии и науки, гражданское общество России сегодня и завтра. Социализация личности. Социокультурная динамика и проблемы модернизации страны. Образование как социокультурный институт. Ценности семьи и семейных отношений. Социология права в проблемном поле науки. Дивиантное поведение и проблемы социализации молодежи. Социально-экономические ценности современного общества. Социология риска.</w:t>
      </w:r>
    </w:p>
    <w:p w:rsidR="00824E72" w:rsidRPr="00EC2FD2" w:rsidRDefault="00824E72" w:rsidP="00824E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2FD2">
        <w:rPr>
          <w:rFonts w:ascii="Times New Roman" w:hAnsi="Times New Roman" w:cs="Times New Roman"/>
          <w:b/>
          <w:i/>
          <w:sz w:val="28"/>
          <w:szCs w:val="28"/>
        </w:rPr>
        <w:t>Науки о природе и человеке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D2">
        <w:rPr>
          <w:b/>
        </w:rPr>
        <w:tab/>
      </w: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="00216C54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(индекс направления  </w:t>
      </w:r>
      <w:r w:rsidRPr="00EC2FD2">
        <w:rPr>
          <w:rFonts w:ascii="Times New Roman" w:hAnsi="Times New Roman" w:cs="Times New Roman"/>
          <w:b/>
          <w:sz w:val="24"/>
          <w:szCs w:val="24"/>
        </w:rPr>
        <w:t>Гео):</w:t>
      </w:r>
      <w:r w:rsidRPr="00EC2FD2">
        <w:rPr>
          <w:rFonts w:ascii="Times New Roman" w:hAnsi="Times New Roman" w:cs="Times New Roman"/>
          <w:sz w:val="24"/>
          <w:szCs w:val="24"/>
        </w:rPr>
        <w:t xml:space="preserve">физическая география, геоэкология и туризм, экономическая география; почвоведение, геология, минералогия, океанография, метеорология, климат.Структурно-функциональная организация биосферы, основные компоненты биосферы, функционирование специфических и уникальных объектов биосферы, исследование наземных и водных экосистем как единых биосферных единиц, мониторинг и методы исследования окружающей среды – природных вод, воздуха, почв, городских экосистем. Охрана окружающей среды в условиях  различного воздействия и нагрузки, проблемы малых и больших городов, человек и биосфера, гидросфера, атмосфера, ландшафтный дизайн почвы, растительные сообщества. 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ab/>
      </w: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  <w:r w:rsidRPr="00EC2FD2">
        <w:rPr>
          <w:rFonts w:ascii="Times New Roman" w:hAnsi="Times New Roman" w:cs="Times New Roman"/>
          <w:sz w:val="24"/>
          <w:szCs w:val="24"/>
        </w:rPr>
        <w:t xml:space="preserve"> (индекс направления</w:t>
      </w:r>
      <w:r w:rsidRPr="00EC2FD2">
        <w:rPr>
          <w:rFonts w:ascii="Times New Roman" w:hAnsi="Times New Roman" w:cs="Times New Roman"/>
          <w:b/>
          <w:sz w:val="24"/>
          <w:szCs w:val="24"/>
        </w:rPr>
        <w:t>Эко</w:t>
      </w:r>
      <w:r w:rsidRPr="00EC2FD2">
        <w:rPr>
          <w:rFonts w:ascii="Times New Roman" w:hAnsi="Times New Roman" w:cs="Times New Roman"/>
          <w:sz w:val="24"/>
          <w:szCs w:val="24"/>
        </w:rPr>
        <w:t xml:space="preserve">): общая экология, геоэкология,  социальная экология, экология техносферы. Изучение источников и  контроль загрязнения воды, воздушного пространства, почвы, экология, «здоровье и безопасность человека»,экология и здоровье человека                     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ab/>
      </w: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Ботаника</w:t>
      </w:r>
      <w:r w:rsidR="00216C54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(индекс направления </w:t>
      </w:r>
      <w:r w:rsidRPr="00EC2FD2">
        <w:rPr>
          <w:rFonts w:ascii="Times New Roman" w:hAnsi="Times New Roman" w:cs="Times New Roman"/>
          <w:b/>
          <w:sz w:val="24"/>
          <w:szCs w:val="24"/>
        </w:rPr>
        <w:t>Бот</w:t>
      </w:r>
      <w:r w:rsidRPr="00EC2FD2">
        <w:rPr>
          <w:rFonts w:ascii="Times New Roman" w:hAnsi="Times New Roman" w:cs="Times New Roman"/>
          <w:sz w:val="24"/>
          <w:szCs w:val="24"/>
        </w:rPr>
        <w:t>): морфология и экология растений, охрана растительного мира, геоботаника, экспериментальная  фитоценология, география растений и флористика (учение о флорах, а не букетах), бриология, лихенология, фитоиндикация.Изучение жизни растений: сельское хозяйство, агрономия, лесное хозяйство, физиология растений, патология растений, генетика растений, гидропоника и т.д.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Зоология</w:t>
      </w:r>
      <w:r w:rsidR="00216C54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(индекс направления </w:t>
      </w:r>
      <w:r w:rsidRPr="00EC2FD2">
        <w:rPr>
          <w:rFonts w:ascii="Times New Roman" w:hAnsi="Times New Roman" w:cs="Times New Roman"/>
          <w:b/>
          <w:sz w:val="24"/>
          <w:szCs w:val="24"/>
        </w:rPr>
        <w:t>Зо</w:t>
      </w:r>
      <w:r w:rsidRPr="00EC2FD2">
        <w:rPr>
          <w:rFonts w:ascii="Times New Roman" w:hAnsi="Times New Roman" w:cs="Times New Roman"/>
          <w:sz w:val="24"/>
          <w:szCs w:val="24"/>
        </w:rPr>
        <w:t>): систематика, сравнительная анатомия, экология  и экология животных (в том числе в рамках энтомологии, зоологии беспозвоночных, ихтиологии, герпетологии, орнитологии и териологии). Изучение животных: генетика животных, орнитология, ихтиология, энтомология, экология фауны, палеонтология, физиология клетки, суточные ритмы, цитология, гистология, физиология животных, нейрофизиология беспозвоночных животных и т.д.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ab/>
      </w: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 w:rsidRPr="00EC2FD2">
        <w:rPr>
          <w:rFonts w:ascii="Times New Roman" w:hAnsi="Times New Roman" w:cs="Times New Roman"/>
          <w:sz w:val="24"/>
          <w:szCs w:val="24"/>
        </w:rPr>
        <w:t xml:space="preserve"> (индекс направления </w:t>
      </w:r>
      <w:r w:rsidRPr="00EC2FD2">
        <w:rPr>
          <w:rFonts w:ascii="Times New Roman" w:hAnsi="Times New Roman" w:cs="Times New Roman"/>
          <w:b/>
          <w:sz w:val="24"/>
          <w:szCs w:val="24"/>
        </w:rPr>
        <w:t>Х</w:t>
      </w:r>
      <w:r w:rsidRPr="00EC2FD2">
        <w:rPr>
          <w:rFonts w:ascii="Times New Roman" w:hAnsi="Times New Roman" w:cs="Times New Roman"/>
          <w:sz w:val="24"/>
          <w:szCs w:val="24"/>
        </w:rPr>
        <w:t>):Теоретическая и экспериментальная химия, общая и неорганическая химия, аналитическая химия, органическая химия, квантовая химия, коллоидная химия, фармацевтическая химия и биохимия, химическая технология и биотехнология, химическое машиностроение. Изучение природы и состава материи и законов развития: физическая химия, органическая химия, неорганическая химия, материалы, пластмассы, пестициды, металлургия, топливо, химия почвы и т.д.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ab/>
      </w: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Pr="00EC2FD2">
        <w:rPr>
          <w:rFonts w:ascii="Times New Roman" w:hAnsi="Times New Roman" w:cs="Times New Roman"/>
          <w:sz w:val="24"/>
          <w:szCs w:val="24"/>
        </w:rPr>
        <w:t xml:space="preserve"> (индекс направления</w:t>
      </w:r>
      <w:r w:rsidRPr="00EC2FD2">
        <w:rPr>
          <w:rFonts w:ascii="Times New Roman" w:hAnsi="Times New Roman" w:cs="Times New Roman"/>
          <w:b/>
          <w:sz w:val="24"/>
          <w:szCs w:val="24"/>
        </w:rPr>
        <w:t>Био</w:t>
      </w:r>
      <w:r w:rsidRPr="00EC2FD2">
        <w:rPr>
          <w:rFonts w:ascii="Times New Roman" w:hAnsi="Times New Roman" w:cs="Times New Roman"/>
          <w:sz w:val="24"/>
          <w:szCs w:val="24"/>
        </w:rPr>
        <w:t>): физиология, генетика, биохимия, микробиология: молекулярно-генетические, биохимические  и физиологические процессы у растений, животных  и микроорганизмов.Биология микроорганизмов: бактериология, вирусология, грибки, генетика бактерий и т.д. связь биохимии, физиологии и генетики с медициной, сельским хозяйством и биотехнологией.Химия жизнеобеспечения организма: молекулярная биология, молекулярная генетика, фотосинтез, химия крови, химия белка, гормоны, химия пищевых продуктов и т.д.</w:t>
      </w:r>
    </w:p>
    <w:p w:rsidR="004245E0" w:rsidRPr="00EC2FD2" w:rsidRDefault="00824E72" w:rsidP="004245E0">
      <w:pPr>
        <w:pStyle w:val="a3"/>
        <w:ind w:firstLine="708"/>
        <w:jc w:val="both"/>
      </w:pPr>
      <w:r w:rsidRPr="00EC2FD2">
        <w:rPr>
          <w:rFonts w:ascii="Times New Roman" w:hAnsi="Times New Roman" w:cs="Times New Roman"/>
          <w:b/>
          <w:sz w:val="24"/>
          <w:szCs w:val="24"/>
          <w:u w:val="single"/>
        </w:rPr>
        <w:t>Медицина</w:t>
      </w:r>
      <w:r w:rsidR="00F45874" w:rsidRPr="00EC2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FD2">
        <w:rPr>
          <w:rFonts w:ascii="Times New Roman" w:hAnsi="Times New Roman" w:cs="Times New Roman"/>
          <w:sz w:val="24"/>
          <w:szCs w:val="24"/>
        </w:rPr>
        <w:t xml:space="preserve">(индекс направления </w:t>
      </w:r>
      <w:r w:rsidRPr="00EC2FD2">
        <w:rPr>
          <w:rFonts w:ascii="Times New Roman" w:hAnsi="Times New Roman" w:cs="Times New Roman"/>
          <w:b/>
          <w:sz w:val="24"/>
          <w:szCs w:val="24"/>
        </w:rPr>
        <w:t>Мед</w:t>
      </w:r>
      <w:r w:rsidRPr="00EC2FD2">
        <w:rPr>
          <w:rFonts w:ascii="Times New Roman" w:hAnsi="Times New Roman" w:cs="Times New Roman"/>
          <w:sz w:val="24"/>
          <w:szCs w:val="24"/>
        </w:rPr>
        <w:t>): анатомия человека, фармакология, в общей медицинской практике, биофизические и биохимические основы патологических процессов, первая медицинская помощь, физиология и патофизиология  человека, профилактика детского травматизма, гигиена детей и подростков, здоровье молодежи,  спортивная медицина, клиническая психология, философия и медицинская этика, электронная история болезни, информационные  медицинские системы  поддержки принятия решений в клинической медицине и здравоохранении</w:t>
      </w:r>
      <w:r w:rsidRPr="00EC2FD2">
        <w:t>.</w:t>
      </w:r>
    </w:p>
    <w:p w:rsidR="00824E72" w:rsidRPr="00EC2FD2" w:rsidRDefault="004245E0" w:rsidP="004245E0">
      <w:pPr>
        <w:pStyle w:val="a3"/>
        <w:ind w:firstLine="708"/>
        <w:jc w:val="both"/>
      </w:pPr>
      <w:r w:rsidRPr="00EC2FD2">
        <w:rPr>
          <w:rFonts w:ascii="Times New Roman" w:hAnsi="Times New Roman" w:cs="Times New Roman"/>
          <w:sz w:val="24"/>
          <w:szCs w:val="24"/>
        </w:rPr>
        <w:t>Во время публичной защиты работ</w:t>
      </w:r>
      <w:r w:rsidR="00F45874" w:rsidRPr="00EC2FD2">
        <w:rPr>
          <w:rFonts w:ascii="Times New Roman" w:hAnsi="Times New Roman" w:cs="Times New Roman"/>
          <w:sz w:val="24"/>
          <w:szCs w:val="24"/>
        </w:rPr>
        <w:t xml:space="preserve"> оцениваются</w:t>
      </w:r>
      <w:r w:rsidR="00824E72"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="00F45874" w:rsidRPr="00EC2FD2">
        <w:rPr>
          <w:rFonts w:ascii="Times New Roman" w:hAnsi="Times New Roman" w:cs="Times New Roman"/>
          <w:sz w:val="24"/>
          <w:szCs w:val="24"/>
        </w:rPr>
        <w:t>результаты</w:t>
      </w:r>
      <w:r w:rsidR="00824E72" w:rsidRPr="00EC2FD2">
        <w:rPr>
          <w:rFonts w:ascii="Times New Roman" w:hAnsi="Times New Roman" w:cs="Times New Roman"/>
          <w:sz w:val="24"/>
          <w:szCs w:val="24"/>
        </w:rPr>
        <w:t xml:space="preserve"> собственной исследовательской деятельности</w:t>
      </w:r>
      <w:r w:rsidR="00F45874" w:rsidRPr="00EC2FD2">
        <w:rPr>
          <w:rFonts w:ascii="Times New Roman" w:hAnsi="Times New Roman" w:cs="Times New Roman"/>
          <w:sz w:val="24"/>
          <w:szCs w:val="24"/>
        </w:rPr>
        <w:t xml:space="preserve"> участников Конференции.</w:t>
      </w:r>
    </w:p>
    <w:p w:rsidR="00824E72" w:rsidRPr="00EC2FD2" w:rsidRDefault="00824E72" w:rsidP="00824E7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Экспертная комиссия имеет право направить доклад для рассмотрения на другую секцию, если содержание доклада не соответствует заявленной секции.</w:t>
      </w:r>
    </w:p>
    <w:p w:rsidR="00824E72" w:rsidRPr="00EC2FD2" w:rsidRDefault="00824E72" w:rsidP="00824E7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Регламент выступления участников предусматривае</w:t>
      </w:r>
      <w:r w:rsidRPr="00EC2FD2">
        <w:rPr>
          <w:rFonts w:ascii="Times New Roman" w:hAnsi="Times New Roman" w:cs="Times New Roman"/>
          <w:sz w:val="24"/>
          <w:szCs w:val="24"/>
        </w:rPr>
        <w:t>т публичную защиту работы (до 7</w:t>
      </w: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 минут) и дискуссию (продолжительность до </w:t>
      </w:r>
      <w:r w:rsidRPr="00EC2FD2">
        <w:rPr>
          <w:rFonts w:ascii="Times New Roman" w:hAnsi="Times New Roman" w:cs="Times New Roman"/>
          <w:sz w:val="24"/>
          <w:szCs w:val="24"/>
        </w:rPr>
        <w:t>3</w:t>
      </w: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 минут). </w:t>
      </w:r>
    </w:p>
    <w:p w:rsidR="00824E72" w:rsidRPr="00EC2FD2" w:rsidRDefault="00824E72" w:rsidP="00824E7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Участникам Конференции необходимо иметь при себе напечатанный экземпляр текста доклада.</w:t>
      </w:r>
    </w:p>
    <w:p w:rsidR="00BA7EAB" w:rsidRPr="00EC2FD2" w:rsidRDefault="00BA7EAB" w:rsidP="00824E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E72" w:rsidRPr="00EC2FD2" w:rsidRDefault="00824E72" w:rsidP="00BA7EAB">
      <w:pPr>
        <w:pStyle w:val="a3"/>
        <w:numPr>
          <w:ilvl w:val="0"/>
          <w:numId w:val="5"/>
        </w:numPr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C2FD2">
        <w:rPr>
          <w:rFonts w:ascii="Times New Roman CYR" w:eastAsia="Calibri" w:hAnsi="Times New Roman CYR" w:cs="Times New Roman CYR"/>
          <w:b/>
          <w:sz w:val="28"/>
          <w:szCs w:val="28"/>
        </w:rPr>
        <w:t>Функции оргкомитета, экспертного совета Конференции</w:t>
      </w:r>
    </w:p>
    <w:p w:rsidR="00BA7EAB" w:rsidRPr="00EC2FD2" w:rsidRDefault="00BA7EAB" w:rsidP="00824E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4.1.Для организационно-методического обеспечения проведения Конференции </w:t>
      </w:r>
      <w:r w:rsidRPr="00EC2FD2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EC2FD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структуры управления научно-практической конференцией:</w:t>
      </w:r>
    </w:p>
    <w:p w:rsidR="00824E72" w:rsidRPr="00EC2FD2" w:rsidRDefault="00824E72" w:rsidP="00824E72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организационная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F45874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оргкомитет по проведению конференции</w:t>
      </w:r>
      <w:r w:rsidR="00F45874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24E72" w:rsidRPr="00EC2FD2" w:rsidRDefault="00824E72" w:rsidP="00824E72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научн</w:t>
      </w:r>
      <w:r w:rsidR="00F45874" w:rsidRPr="00EC2F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о-методическая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F45874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Экспертный Совет.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4.2. Оргкомитет Конференции: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разрабатывает пакет документов по подготовке и проведению Конференции; 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определяет окончательное число и тематику секций, продолжительность их работы в пределах регламента Конференции,в зависимости от числа работ, представленных на конкретную научную секцию и включенных в программу Конференции;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организует церемонию награждения победителей и призеров Конференции;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создает равные условия для всех участников Конференции;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обеспечивает конфиденциальность работ при их оценке;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не допускает разглашения сведений о результатах работы секций ранее   оговоренного срока;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отказывает претенденту в участии в случае несоответствия работы требованиям Положения о Конференции;</w:t>
      </w:r>
    </w:p>
    <w:p w:rsidR="00824E72" w:rsidRPr="00EC2FD2" w:rsidRDefault="00824E72" w:rsidP="00824E7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lastRenderedPageBreak/>
        <w:t>может вносить изменения в состав экспертной комиссии в ходе проведения Конференции.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4.3. Экспертный совет:</w:t>
      </w:r>
    </w:p>
    <w:p w:rsidR="00824E72" w:rsidRPr="00EC2FD2" w:rsidRDefault="00824E72" w:rsidP="00824E72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отвечает за общее содержание Конференции;</w:t>
      </w:r>
    </w:p>
    <w:p w:rsidR="00824E72" w:rsidRPr="00EC2FD2" w:rsidRDefault="00824E72" w:rsidP="00824E72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формирует соста</w:t>
      </w:r>
      <w:r w:rsidR="00F45874" w:rsidRPr="00EC2FD2">
        <w:rPr>
          <w:rFonts w:ascii="Times New Roman" w:eastAsia="Calibri" w:hAnsi="Times New Roman" w:cs="Times New Roman"/>
          <w:sz w:val="24"/>
          <w:szCs w:val="24"/>
        </w:rPr>
        <w:t>в экспертных комиссий из числа работников</w:t>
      </w:r>
      <w:r w:rsidR="00BA7EAB" w:rsidRPr="00EC2FD2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образованием УКМО,</w:t>
      </w:r>
      <w:r w:rsidR="00F45874" w:rsidRPr="00EC2F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</w:t>
      </w:r>
      <w:r w:rsidR="00BA7EAB" w:rsidRPr="00EC2FD2">
        <w:rPr>
          <w:rFonts w:ascii="Times New Roman" w:eastAsia="Calibri" w:hAnsi="Times New Roman" w:cs="Times New Roman"/>
          <w:sz w:val="24"/>
          <w:szCs w:val="24"/>
        </w:rPr>
        <w:t xml:space="preserve"> организаций</w:t>
      </w:r>
      <w:r w:rsidR="00F45874" w:rsidRPr="00EC2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EAB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Усть-Кутского муниципального образования</w:t>
      </w: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, осуществляющих научно-методическое обеспечение Конференции; </w:t>
      </w:r>
    </w:p>
    <w:p w:rsidR="00824E72" w:rsidRPr="00EC2FD2" w:rsidRDefault="00824E72" w:rsidP="00824E72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организует работу экспертных комиссий по экспертизе работ, </w:t>
      </w:r>
      <w:r w:rsidR="00BA7EAB" w:rsidRPr="00EC2FD2">
        <w:rPr>
          <w:rFonts w:ascii="Times New Roman" w:eastAsia="Calibri" w:hAnsi="Times New Roman" w:cs="Times New Roman"/>
          <w:sz w:val="24"/>
          <w:szCs w:val="24"/>
        </w:rPr>
        <w:t>представленных на секциях.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4.4. Количество членов эксперт</w:t>
      </w:r>
      <w:r w:rsidRPr="00EC2FD2">
        <w:rPr>
          <w:rFonts w:ascii="Times New Roman" w:hAnsi="Times New Roman" w:cs="Times New Roman"/>
          <w:sz w:val="24"/>
          <w:szCs w:val="24"/>
        </w:rPr>
        <w:t xml:space="preserve">ной комиссии не менее трёх представителей из </w:t>
      </w:r>
      <w:r w:rsidR="00BA7EAB" w:rsidRPr="00EC2FD2">
        <w:rPr>
          <w:rFonts w:ascii="Times New Roman" w:hAnsi="Times New Roman" w:cs="Times New Roman"/>
          <w:sz w:val="24"/>
          <w:szCs w:val="24"/>
        </w:rPr>
        <w:t>разных</w:t>
      </w:r>
      <w:r w:rsidR="00BA7EAB" w:rsidRPr="00EC2F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 </w:t>
      </w:r>
      <w:r w:rsidR="00BA7EAB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Усть-Кутского муниципального образования</w:t>
      </w:r>
      <w:r w:rsidR="00BA7EAB" w:rsidRPr="00EC2FD2">
        <w:rPr>
          <w:rFonts w:ascii="Times New Roman" w:hAnsi="Times New Roman" w:cs="Times New Roman"/>
          <w:sz w:val="24"/>
          <w:szCs w:val="24"/>
        </w:rPr>
        <w:t>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72" w:rsidRPr="00EC2FD2" w:rsidRDefault="00824E72" w:rsidP="00824E72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C2F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2FD2">
        <w:rPr>
          <w:rFonts w:ascii="Times New Roman" w:hAnsi="Times New Roman" w:cs="Times New Roman"/>
          <w:sz w:val="28"/>
          <w:szCs w:val="28"/>
        </w:rPr>
        <w:t>.</w:t>
      </w:r>
      <w:r w:rsidR="00BA7EAB" w:rsidRPr="00EC2FD2">
        <w:rPr>
          <w:rFonts w:ascii="Times New Roman" w:hAnsi="Times New Roman" w:cs="Times New Roman"/>
          <w:sz w:val="28"/>
          <w:szCs w:val="28"/>
        </w:rPr>
        <w:t xml:space="preserve">  </w:t>
      </w:r>
      <w:r w:rsidRPr="00EC2FD2">
        <w:rPr>
          <w:rFonts w:ascii="Times New Roman CYR" w:eastAsia="Calibri" w:hAnsi="Times New Roman CYR" w:cs="Times New Roman CYR"/>
          <w:b/>
          <w:sz w:val="28"/>
          <w:szCs w:val="28"/>
        </w:rPr>
        <w:t xml:space="preserve">Требования </w:t>
      </w:r>
      <w:r w:rsidR="00BA7EAB" w:rsidRPr="00EC2FD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EC2FD2">
        <w:rPr>
          <w:rFonts w:ascii="Times New Roman CYR" w:eastAsia="Calibri" w:hAnsi="Times New Roman CYR" w:cs="Times New Roman CYR"/>
          <w:b/>
          <w:sz w:val="28"/>
          <w:szCs w:val="28"/>
        </w:rPr>
        <w:t xml:space="preserve">к содержанию и оформлению </w:t>
      </w:r>
      <w:r w:rsidRPr="00EC2FD2">
        <w:rPr>
          <w:rFonts w:ascii="Times New Roman CYR" w:hAnsi="Times New Roman CYR" w:cs="Times New Roman CYR"/>
          <w:b/>
          <w:sz w:val="28"/>
          <w:szCs w:val="28"/>
        </w:rPr>
        <w:t>работы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5</w:t>
      </w: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.1. Требования к содержанию и оформлению </w:t>
      </w:r>
      <w:r w:rsidRPr="00EC2FD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C2FD2">
        <w:rPr>
          <w:rFonts w:ascii="Times New Roman" w:eastAsia="Calibri" w:hAnsi="Times New Roman" w:cs="Times New Roman"/>
          <w:sz w:val="24"/>
          <w:szCs w:val="24"/>
        </w:rPr>
        <w:t>соответствуют традиционным стандартам описания результатов исследований. Для участия в Конференции участники должны предс</w:t>
      </w:r>
      <w:r w:rsidRPr="00EC2FD2">
        <w:rPr>
          <w:rFonts w:ascii="Times New Roman" w:hAnsi="Times New Roman" w:cs="Times New Roman"/>
          <w:sz w:val="24"/>
          <w:szCs w:val="24"/>
        </w:rPr>
        <w:t xml:space="preserve">тавить исследовательскую работу. </w:t>
      </w:r>
      <w:r w:rsidRPr="00EC2FD2">
        <w:rPr>
          <w:rFonts w:ascii="Times New Roman" w:eastAsia="Calibri" w:hAnsi="Times New Roman" w:cs="Times New Roman"/>
          <w:sz w:val="24"/>
          <w:szCs w:val="24"/>
        </w:rPr>
        <w:t>Исследование, представленное на экспертизу, должно иметь научный</w:t>
      </w:r>
      <w:r w:rsidR="00BA7EAB" w:rsidRPr="00EC2FD2">
        <w:rPr>
          <w:rFonts w:ascii="Times New Roman" w:eastAsia="Calibri" w:hAnsi="Times New Roman" w:cs="Times New Roman"/>
          <w:sz w:val="24"/>
          <w:szCs w:val="24"/>
        </w:rPr>
        <w:t xml:space="preserve"> (исследовательский) </w:t>
      </w:r>
      <w:r w:rsidRPr="00EC2FD2">
        <w:rPr>
          <w:rFonts w:ascii="Times New Roman" w:eastAsia="Calibri" w:hAnsi="Times New Roman" w:cs="Times New Roman"/>
          <w:sz w:val="24"/>
          <w:szCs w:val="24"/>
        </w:rPr>
        <w:t>характер, центром которого является проблема.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.2.  </w:t>
      </w:r>
      <w:r w:rsidRPr="00EC2FD2">
        <w:rPr>
          <w:rFonts w:ascii="Times New Roman" w:hAnsi="Times New Roman" w:cs="Times New Roman"/>
          <w:sz w:val="24"/>
          <w:szCs w:val="24"/>
        </w:rPr>
        <w:t xml:space="preserve">Исследовательская работа должна </w:t>
      </w: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 содержать:</w:t>
      </w:r>
    </w:p>
    <w:p w:rsidR="00824E72" w:rsidRPr="00EC2FD2" w:rsidRDefault="00824E72" w:rsidP="00824E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Титульный лист  (оформленный по правилам).</w:t>
      </w:r>
    </w:p>
    <w:p w:rsidR="00824E72" w:rsidRPr="00EC2FD2" w:rsidRDefault="00824E72" w:rsidP="00824E7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Оглавление  (содержание).</w:t>
      </w:r>
    </w:p>
    <w:p w:rsidR="00824E72" w:rsidRPr="00EC2FD2" w:rsidRDefault="00824E72" w:rsidP="00824E7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Введение.</w:t>
      </w:r>
    </w:p>
    <w:p w:rsidR="00824E72" w:rsidRPr="00EC2FD2" w:rsidRDefault="00824E72" w:rsidP="00824E7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Основную часть (теоретическая часть: характеристика основных понятий, используемых в исследовании; практическая часть: описание хода проведённого исследования, обсуждение полученных результатов).</w:t>
      </w:r>
    </w:p>
    <w:p w:rsidR="00824E72" w:rsidRPr="00EC2FD2" w:rsidRDefault="00824E72" w:rsidP="00824E7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Заключение (выводы с возможными практическими рекомендациями по применению результатов исследования).</w:t>
      </w:r>
    </w:p>
    <w:p w:rsidR="00824E72" w:rsidRPr="00EC2FD2" w:rsidRDefault="00824E72" w:rsidP="00824E7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Список использованной литературы.</w:t>
      </w:r>
    </w:p>
    <w:p w:rsidR="00824E72" w:rsidRPr="00EC2FD2" w:rsidRDefault="00824E72" w:rsidP="00824E72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Приложения (фото, рисунки, схемы и т.д.).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5</w:t>
      </w:r>
      <w:r w:rsidRPr="00EC2FD2">
        <w:rPr>
          <w:rFonts w:ascii="Times New Roman" w:eastAsia="Calibri" w:hAnsi="Times New Roman" w:cs="Times New Roman"/>
          <w:sz w:val="24"/>
          <w:szCs w:val="24"/>
        </w:rPr>
        <w:t>.2.1. В оглавление должны быть включены: введение, основные заголовки работы, название глав и параграфов, заключение, список литературы, название приложений и соответствующие номера страниц.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5</w:t>
      </w:r>
      <w:r w:rsidRPr="00EC2FD2">
        <w:rPr>
          <w:rFonts w:ascii="Times New Roman" w:eastAsia="Calibri" w:hAnsi="Times New Roman" w:cs="Times New Roman"/>
          <w:sz w:val="24"/>
          <w:szCs w:val="24"/>
        </w:rPr>
        <w:t>.2.2. Введение должно отражать актуальность темы, включать в себя формулировку проблемы, цели и задач;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в решение избранной проблемы.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5</w:t>
      </w:r>
      <w:r w:rsidRPr="00EC2FD2">
        <w:rPr>
          <w:rFonts w:ascii="Times New Roman" w:eastAsia="Calibri" w:hAnsi="Times New Roman" w:cs="Times New Roman"/>
          <w:sz w:val="24"/>
          <w:szCs w:val="24"/>
        </w:rPr>
        <w:t>.2.3 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 В заключении в лаконичном виде формулируются выводы и результаты, полученные автором, направления дальнейших исследований и предложений по возможному практическому использованию результатов исследования.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5</w:t>
      </w:r>
      <w:r w:rsidRPr="00EC2FD2">
        <w:rPr>
          <w:rFonts w:ascii="Times New Roman" w:eastAsia="Calibri" w:hAnsi="Times New Roman" w:cs="Times New Roman"/>
          <w:sz w:val="24"/>
          <w:szCs w:val="24"/>
        </w:rPr>
        <w:t>.2.4. 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824E72" w:rsidRPr="00EC2FD2" w:rsidRDefault="00824E72" w:rsidP="00824E7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C2FD2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EC2FD2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EC2FD2">
        <w:rPr>
          <w:rFonts w:ascii="Times New Roman" w:eastAsia="Calibri" w:hAnsi="Times New Roman" w:cs="Times New Roman"/>
          <w:sz w:val="24"/>
          <w:szCs w:val="24"/>
        </w:rPr>
        <w:t>может содержать приложения с иллюстрированным материалом (рисунки, схемы, карты, таблицы, фотографии и т.п.), который должен быть связан с основным содержанием.</w:t>
      </w:r>
    </w:p>
    <w:p w:rsidR="005E7707" w:rsidRPr="00EC2FD2" w:rsidRDefault="005E7707" w:rsidP="00824E72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:rsidR="00824E72" w:rsidRPr="00EC2FD2" w:rsidRDefault="00824E72" w:rsidP="00824E72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EC2FD2">
        <w:rPr>
          <w:rFonts w:ascii="Times New Roman CYR" w:eastAsia="Calibri" w:hAnsi="Times New Roman CYR" w:cs="Times New Roman CYR"/>
          <w:b/>
          <w:sz w:val="24"/>
          <w:szCs w:val="24"/>
        </w:rPr>
        <w:t>Критерии оценки работ:</w:t>
      </w:r>
    </w:p>
    <w:p w:rsidR="00824E72" w:rsidRPr="00EC2FD2" w:rsidRDefault="00824E72" w:rsidP="00824E72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Актуальность и новизна.</w:t>
      </w:r>
    </w:p>
    <w:p w:rsidR="00824E72" w:rsidRPr="00EC2FD2" w:rsidRDefault="00824E72" w:rsidP="00824E72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Постановка цели и задач; их реальность и достижимость.</w:t>
      </w:r>
    </w:p>
    <w:p w:rsidR="00824E72" w:rsidRPr="00EC2FD2" w:rsidRDefault="00824E72" w:rsidP="00824E72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Обзор источников и литературы по теме.</w:t>
      </w:r>
    </w:p>
    <w:p w:rsidR="00824E72" w:rsidRPr="00EC2FD2" w:rsidRDefault="00824E72" w:rsidP="00824E72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Методика исследования.</w:t>
      </w:r>
    </w:p>
    <w:p w:rsidR="00824E72" w:rsidRPr="00EC2FD2" w:rsidRDefault="00824E72" w:rsidP="00824E72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Степень самостоятельности автора.</w:t>
      </w:r>
    </w:p>
    <w:p w:rsidR="00824E72" w:rsidRPr="00EC2FD2" w:rsidRDefault="00824E72" w:rsidP="00824E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eastAsia="Calibri" w:hAnsi="Times New Roman" w:cs="Times New Roman"/>
          <w:sz w:val="24"/>
          <w:szCs w:val="24"/>
        </w:rPr>
        <w:t>Соответствие выводов поставленным задачам.</w:t>
      </w:r>
    </w:p>
    <w:p w:rsidR="00824E72" w:rsidRPr="00EC2FD2" w:rsidRDefault="00824E72" w:rsidP="00BA7EA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A7EAB" w:rsidRPr="00EC2FD2" w:rsidRDefault="00BA7EAB" w:rsidP="00824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E72" w:rsidRPr="00EC2FD2" w:rsidRDefault="00824E72" w:rsidP="00824E7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C2FD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C2F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2FD2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работы</w:t>
      </w:r>
    </w:p>
    <w:p w:rsidR="00824E72" w:rsidRPr="00EC2FD2" w:rsidRDefault="00824E72" w:rsidP="00824E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4E72" w:rsidRPr="00EC2FD2" w:rsidRDefault="00824E72" w:rsidP="00824E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2FD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тексту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  <w:u w:val="single"/>
        </w:rPr>
        <w:t>Текст работы</w:t>
      </w:r>
      <w:r w:rsidRPr="00EC2FD2">
        <w:rPr>
          <w:rFonts w:ascii="Times New Roman" w:hAnsi="Times New Roman" w:cs="Times New Roman"/>
          <w:sz w:val="24"/>
          <w:szCs w:val="24"/>
        </w:rPr>
        <w:t xml:space="preserve"> </w:t>
      </w:r>
      <w:r w:rsidR="00BA7EAB" w:rsidRPr="00EC2FD2">
        <w:rPr>
          <w:rFonts w:ascii="Times New Roman" w:hAnsi="Times New Roman" w:cs="Times New Roman"/>
          <w:sz w:val="24"/>
          <w:szCs w:val="24"/>
        </w:rPr>
        <w:t>- не более 25</w:t>
      </w:r>
      <w:r w:rsidRPr="00EC2FD2">
        <w:rPr>
          <w:rFonts w:ascii="Times New Roman" w:hAnsi="Times New Roman" w:cs="Times New Roman"/>
          <w:sz w:val="24"/>
          <w:szCs w:val="24"/>
        </w:rPr>
        <w:t xml:space="preserve"> страниц (не считая титульного листа и приложений) печатается на стандартных страницах белой бумаги формата А4 (210 х 297мм, горизонталь - </w:t>
      </w:r>
      <w:smartTag w:uri="urn:schemas-microsoft-com:office:smarttags" w:element="metricconverter">
        <w:smartTagPr>
          <w:attr w:name="ProductID" w:val="210 мм"/>
        </w:smartTagPr>
        <w:r w:rsidRPr="00EC2FD2">
          <w:rPr>
            <w:rFonts w:ascii="Times New Roman" w:hAnsi="Times New Roman" w:cs="Times New Roman"/>
            <w:sz w:val="24"/>
            <w:szCs w:val="24"/>
          </w:rPr>
          <w:t>210 мм</w:t>
        </w:r>
      </w:smartTag>
      <w:r w:rsidRPr="00EC2FD2">
        <w:rPr>
          <w:rFonts w:ascii="Times New Roman" w:hAnsi="Times New Roman" w:cs="Times New Roman"/>
          <w:sz w:val="24"/>
          <w:szCs w:val="24"/>
        </w:rPr>
        <w:t xml:space="preserve">.). Шрифт - типа TimesNewRоmаn, размер 12пт, межстрочный интервал 1,5. Поля: слева – </w:t>
      </w:r>
      <w:smartTag w:uri="urn:schemas-microsoft-com:office:smarttags" w:element="metricconverter">
        <w:smartTagPr>
          <w:attr w:name="ProductID" w:val="30 мм"/>
        </w:smartTagPr>
        <w:r w:rsidRPr="00EC2FD2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EC2FD2">
        <w:rPr>
          <w:rFonts w:ascii="Times New Roma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EC2FD2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EC2FD2">
        <w:rPr>
          <w:rFonts w:ascii="Times New Roman" w:hAnsi="Times New Roman" w:cs="Times New Roman"/>
          <w:sz w:val="24"/>
          <w:szCs w:val="24"/>
        </w:rPr>
        <w:t xml:space="preserve">, снизу и сверху  - </w:t>
      </w:r>
      <w:smartTag w:uri="urn:schemas-microsoft-com:office:smarttags" w:element="metricconverter">
        <w:smartTagPr>
          <w:attr w:name="ProductID" w:val="20 мм"/>
        </w:smartTagPr>
        <w:r w:rsidRPr="00EC2FD2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EC2FD2">
        <w:rPr>
          <w:rFonts w:ascii="Times New Roman" w:hAnsi="Times New Roman" w:cs="Times New Roman"/>
          <w:sz w:val="24"/>
          <w:szCs w:val="24"/>
        </w:rPr>
        <w:t>. В названии и тексте работы сокращения не допускаются. Текст должен быть отпечатан, без вставок  рисунков, фотографий.  Все фотографии и  рисунки,  выносятся в приложения.  Допустимо рукописное оформление отдельных фрагментов (формулы, чертежный материал и т.п.), которые выполняются черной пастой (тушью) и должны быть хорошо читаемы.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EC2FD2">
        <w:rPr>
          <w:rFonts w:ascii="Times New Roman" w:hAnsi="Times New Roman" w:cs="Times New Roman"/>
          <w:sz w:val="24"/>
          <w:szCs w:val="24"/>
        </w:rPr>
        <w:t xml:space="preserve"> могут занимать до 10 дополнительных страниц, должны быть пронумерованы и озаглавлены. В тексте работы должны содержаться ссылки. Работа и приложения не скрепляются вместе с титульным листом (рекомендуются скоросшиватели и пластиковые файлы). Каждый экземпляр работы должен быть размещен в отдельной папке, не допускающей самопроизвольного выпадения материалов. 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  <w:u w:val="single"/>
        </w:rPr>
        <w:t>Аннотация</w:t>
      </w:r>
      <w:r w:rsidRPr="00EC2FD2">
        <w:rPr>
          <w:rFonts w:ascii="Times New Roman" w:hAnsi="Times New Roman" w:cs="Times New Roman"/>
          <w:sz w:val="24"/>
          <w:szCs w:val="24"/>
        </w:rPr>
        <w:t xml:space="preserve"> 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посередине слово «Аннотация», ниже текст аннотации. 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EC2FD2">
        <w:rPr>
          <w:rFonts w:ascii="Times New Roman" w:hAnsi="Times New Roman" w:cs="Times New Roman"/>
          <w:sz w:val="24"/>
          <w:szCs w:val="24"/>
        </w:rPr>
        <w:t xml:space="preserve"> содержит следующие атрибуты: название конференции/ выставки, работы, страны и населенного пункта; сведения об авторе (фамилия, имя, отчеств</w:t>
      </w:r>
      <w:r w:rsidR="00216C54" w:rsidRPr="00EC2FD2">
        <w:rPr>
          <w:rFonts w:ascii="Times New Roman" w:hAnsi="Times New Roman" w:cs="Times New Roman"/>
          <w:sz w:val="24"/>
          <w:szCs w:val="24"/>
        </w:rPr>
        <w:t>о, учебное заведение, класс</w:t>
      </w:r>
      <w:r w:rsidRPr="00EC2FD2">
        <w:rPr>
          <w:rFonts w:ascii="Times New Roman" w:hAnsi="Times New Roman" w:cs="Times New Roman"/>
          <w:sz w:val="24"/>
          <w:szCs w:val="24"/>
        </w:rPr>
        <w:t>) и научных руководителях (фамилия, имя, отчество, ученая сте</w:t>
      </w:r>
      <w:r w:rsidR="00216C54" w:rsidRPr="00EC2FD2">
        <w:rPr>
          <w:rFonts w:ascii="Times New Roman" w:hAnsi="Times New Roman" w:cs="Times New Roman"/>
          <w:sz w:val="24"/>
          <w:szCs w:val="24"/>
        </w:rPr>
        <w:t xml:space="preserve">пень, должность, место работы), либо о руководителе работы. </w:t>
      </w:r>
      <w:r w:rsidRPr="00EC2FD2">
        <w:rPr>
          <w:rFonts w:ascii="Times New Roman" w:hAnsi="Times New Roman" w:cs="Times New Roman"/>
          <w:sz w:val="24"/>
          <w:szCs w:val="24"/>
        </w:rPr>
        <w:t>См. приложение</w:t>
      </w:r>
      <w:r w:rsidR="00216C54" w:rsidRPr="00EC2FD2">
        <w:rPr>
          <w:rFonts w:ascii="Times New Roman" w:hAnsi="Times New Roman" w:cs="Times New Roman"/>
          <w:sz w:val="24"/>
          <w:szCs w:val="24"/>
        </w:rPr>
        <w:t>.</w:t>
      </w:r>
    </w:p>
    <w:p w:rsidR="00824E72" w:rsidRPr="00EC2FD2" w:rsidRDefault="00824E72" w:rsidP="00824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 xml:space="preserve">Если при выполнении работы были созданы компьютерные программы, то к работе прилагается исполняемый программный модуль для PC совместимых компьютеров на дискете 3.5" или CD-диске и описание содержания носителя. </w:t>
      </w:r>
    </w:p>
    <w:p w:rsidR="00824E72" w:rsidRPr="00EC2FD2" w:rsidRDefault="00824E72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В случае предоставления работы с нарушением настоящего Положения Оргкомитет имеет право отклонить эту работу от рассмотрения и участия.</w:t>
      </w:r>
    </w:p>
    <w:p w:rsidR="00216C54" w:rsidRPr="00EC2FD2" w:rsidRDefault="00216C54" w:rsidP="00824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707" w:rsidRPr="00EC2FD2" w:rsidRDefault="005E7707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7707" w:rsidRPr="00EC2FD2" w:rsidRDefault="005E7707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7707" w:rsidRPr="00EC2FD2" w:rsidRDefault="005E7707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7707" w:rsidRPr="00EC2FD2" w:rsidRDefault="005E7707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7707" w:rsidRPr="00EC2FD2" w:rsidRDefault="005E7707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4E72" w:rsidRPr="00EC2FD2" w:rsidRDefault="00824E72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lastRenderedPageBreak/>
        <w:t>VIII</w:t>
      </w:r>
      <w:r w:rsidRPr="00EC2F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Финансовые затраты</w:t>
      </w:r>
      <w:r w:rsidR="00216C54" w:rsidRPr="00EC2F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награждение.</w:t>
      </w:r>
    </w:p>
    <w:p w:rsidR="00216C54" w:rsidRPr="00EC2FD2" w:rsidRDefault="00824E72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на</w:t>
      </w:r>
      <w:r w:rsidR="00216C54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транспорт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участники Конференции несут самостоятельно.</w:t>
      </w:r>
    </w:p>
    <w:p w:rsidR="008E08E9" w:rsidRPr="00EC2FD2" w:rsidRDefault="00216C54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Награждение дипломами</w:t>
      </w:r>
      <w:r w:rsidR="008E08E9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, ценными призами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призёров и победителей </w:t>
      </w:r>
      <w:r w:rsidR="008E08E9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Конференции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осуществляется </w:t>
      </w:r>
      <w:r w:rsidR="008E08E9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торжественной обстановке </w:t>
      </w: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работы каждой секции, на основании итогового протокола</w:t>
      </w:r>
      <w:r w:rsidR="008E08E9"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>. Всем участникам вручаются Сертификаты участия. Педагогам, подготовивших призёров и победителей Конференции вручаются благодарственные письма Управления Образованием УКМО.</w:t>
      </w:r>
    </w:p>
    <w:p w:rsidR="00824E72" w:rsidRPr="00EC2FD2" w:rsidRDefault="00824E72" w:rsidP="0082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F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24E72" w:rsidRPr="008E08E9" w:rsidRDefault="00824E72" w:rsidP="00824E7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i/>
          <w:sz w:val="24"/>
          <w:szCs w:val="24"/>
        </w:rPr>
        <w:t>По всем интересующим вопросам обращаться к</w:t>
      </w:r>
      <w:r w:rsidR="00216C54" w:rsidRPr="00EC2FD2">
        <w:rPr>
          <w:rFonts w:ascii="Times New Roman" w:hAnsi="Times New Roman" w:cs="Times New Roman"/>
          <w:i/>
          <w:sz w:val="24"/>
          <w:szCs w:val="24"/>
        </w:rPr>
        <w:t xml:space="preserve"> Кузнецовой Елене Александровне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6C54" w:rsidRPr="00EC2FD2">
        <w:rPr>
          <w:rFonts w:ascii="Times New Roman" w:hAnsi="Times New Roman" w:cs="Times New Roman"/>
          <w:i/>
          <w:sz w:val="24"/>
          <w:szCs w:val="24"/>
        </w:rPr>
        <w:t>исполнительному директору Регионального представительства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  программы «Шаг</w:t>
      </w:r>
      <w:r w:rsidR="00216C54" w:rsidRPr="00EC2FD2">
        <w:rPr>
          <w:rFonts w:ascii="Times New Roman" w:hAnsi="Times New Roman" w:cs="Times New Roman"/>
          <w:i/>
          <w:sz w:val="24"/>
          <w:szCs w:val="24"/>
        </w:rPr>
        <w:t xml:space="preserve"> в будущее» по Усть-Кутскому муниципальному образованию</w:t>
      </w:r>
      <w:r w:rsidRPr="00EC2FD2">
        <w:rPr>
          <w:rFonts w:ascii="Times New Roman" w:hAnsi="Times New Roman" w:cs="Times New Roman"/>
          <w:i/>
          <w:sz w:val="24"/>
          <w:szCs w:val="24"/>
        </w:rPr>
        <w:t>; контактны</w:t>
      </w:r>
      <w:r w:rsidR="00216C54" w:rsidRPr="00EC2FD2">
        <w:rPr>
          <w:rFonts w:ascii="Times New Roman" w:hAnsi="Times New Roman" w:cs="Times New Roman"/>
          <w:i/>
          <w:sz w:val="24"/>
          <w:szCs w:val="24"/>
        </w:rPr>
        <w:t>й телефон: 8(39565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16C54" w:rsidRPr="00EC2FD2">
        <w:rPr>
          <w:rFonts w:ascii="Times New Roman" w:hAnsi="Times New Roman" w:cs="Times New Roman"/>
          <w:i/>
          <w:sz w:val="24"/>
          <w:szCs w:val="24"/>
        </w:rPr>
        <w:t>5-47-10</w:t>
      </w:r>
      <w:r w:rsidRPr="00EC2FD2">
        <w:rPr>
          <w:rFonts w:ascii="Times New Roman" w:hAnsi="Times New Roman" w:cs="Times New Roman"/>
          <w:i/>
          <w:sz w:val="24"/>
          <w:szCs w:val="24"/>
        </w:rPr>
        <w:t>, 89</w:t>
      </w:r>
      <w:r w:rsidR="00216C54" w:rsidRPr="00EC2FD2">
        <w:rPr>
          <w:rFonts w:ascii="Times New Roman" w:hAnsi="Times New Roman" w:cs="Times New Roman"/>
          <w:i/>
          <w:sz w:val="24"/>
          <w:szCs w:val="24"/>
        </w:rPr>
        <w:t>247153940.</w:t>
      </w:r>
    </w:p>
    <w:p w:rsidR="00216C54" w:rsidRDefault="00216C54" w:rsidP="00824E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C54" w:rsidRPr="004828E0" w:rsidRDefault="00216C54" w:rsidP="00824E7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7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24E72" w:rsidSect="00B00C19">
      <w:headerReference w:type="even" r:id="rId7"/>
      <w:headerReference w:type="default" r:id="rId8"/>
      <w:pgSz w:w="11900" w:h="16820" w:code="9"/>
      <w:pgMar w:top="993" w:right="902" w:bottom="851" w:left="1418" w:header="5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0C" w:rsidRDefault="007D460C" w:rsidP="00BC173C">
      <w:pPr>
        <w:spacing w:after="0" w:line="240" w:lineRule="auto"/>
      </w:pPr>
      <w:r>
        <w:separator/>
      </w:r>
    </w:p>
  </w:endnote>
  <w:endnote w:type="continuationSeparator" w:id="1">
    <w:p w:rsidR="007D460C" w:rsidRDefault="007D460C" w:rsidP="00B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0C" w:rsidRDefault="007D460C" w:rsidP="00BC173C">
      <w:pPr>
        <w:spacing w:after="0" w:line="240" w:lineRule="auto"/>
      </w:pPr>
      <w:r>
        <w:separator/>
      </w:r>
    </w:p>
  </w:footnote>
  <w:footnote w:type="continuationSeparator" w:id="1">
    <w:p w:rsidR="007D460C" w:rsidRDefault="007D460C" w:rsidP="00BC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60" w:rsidRDefault="000B1C76">
    <w:pPr>
      <w:framePr w:wrap="around" w:vAnchor="text" w:hAnchor="margin" w:xAlign="right" w:y="1"/>
    </w:pPr>
    <w:r>
      <w:fldChar w:fldCharType="begin"/>
    </w:r>
    <w:r w:rsidR="00B777AE">
      <w:instrText xml:space="preserve">PAGE  </w:instrText>
    </w:r>
    <w:r>
      <w:fldChar w:fldCharType="end"/>
    </w:r>
  </w:p>
  <w:p w:rsidR="00F00260" w:rsidRDefault="00EC2FD2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60" w:rsidRDefault="00EC2FD2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93"/>
    <w:multiLevelType w:val="hybridMultilevel"/>
    <w:tmpl w:val="A40E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EBC"/>
    <w:multiLevelType w:val="singleLevel"/>
    <w:tmpl w:val="E0ACAC54"/>
    <w:lvl w:ilvl="0">
      <w:start w:val="1"/>
      <w:numFmt w:val="decimal"/>
      <w:lvlText w:val="%1."/>
      <w:legacy w:legacy="1" w:legacySpace="0" w:legacyIndent="283"/>
      <w:lvlJc w:val="left"/>
      <w:pPr>
        <w:ind w:left="1133" w:hanging="283"/>
      </w:pPr>
    </w:lvl>
  </w:abstractNum>
  <w:abstractNum w:abstractNumId="2">
    <w:nsid w:val="3BF44C93"/>
    <w:multiLevelType w:val="hybridMultilevel"/>
    <w:tmpl w:val="D312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4A9C"/>
    <w:multiLevelType w:val="singleLevel"/>
    <w:tmpl w:val="238AC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6BA0145"/>
    <w:multiLevelType w:val="hybridMultilevel"/>
    <w:tmpl w:val="C4E88B6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905A6"/>
    <w:multiLevelType w:val="hybridMultilevel"/>
    <w:tmpl w:val="A0C8C2B4"/>
    <w:lvl w:ilvl="0" w:tplc="70640C0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5DC9"/>
    <w:multiLevelType w:val="hybridMultilevel"/>
    <w:tmpl w:val="8938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3586C"/>
    <w:multiLevelType w:val="hybridMultilevel"/>
    <w:tmpl w:val="D39A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07F13"/>
    <w:multiLevelType w:val="multilevel"/>
    <w:tmpl w:val="BA6A0C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AB5BF9"/>
    <w:multiLevelType w:val="singleLevel"/>
    <w:tmpl w:val="506CD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2A5E25"/>
    <w:multiLevelType w:val="hybridMultilevel"/>
    <w:tmpl w:val="B0EA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3" w:hanging="283"/>
        </w:pPr>
      </w:lvl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E72"/>
    <w:rsid w:val="0001268C"/>
    <w:rsid w:val="0009789A"/>
    <w:rsid w:val="000B1C76"/>
    <w:rsid w:val="00110890"/>
    <w:rsid w:val="0014150E"/>
    <w:rsid w:val="00216C54"/>
    <w:rsid w:val="0037750D"/>
    <w:rsid w:val="004245E0"/>
    <w:rsid w:val="004F3A4F"/>
    <w:rsid w:val="00523E5E"/>
    <w:rsid w:val="00564639"/>
    <w:rsid w:val="005E7707"/>
    <w:rsid w:val="007D460C"/>
    <w:rsid w:val="00824E72"/>
    <w:rsid w:val="008E08E9"/>
    <w:rsid w:val="00B777AE"/>
    <w:rsid w:val="00BA7EAB"/>
    <w:rsid w:val="00BC173C"/>
    <w:rsid w:val="00BE1FF3"/>
    <w:rsid w:val="00D77471"/>
    <w:rsid w:val="00E32225"/>
    <w:rsid w:val="00EC2FD2"/>
    <w:rsid w:val="00F4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2"/>
  </w:style>
  <w:style w:type="paragraph" w:styleId="2">
    <w:name w:val="heading 2"/>
    <w:basedOn w:val="a"/>
    <w:next w:val="a"/>
    <w:link w:val="20"/>
    <w:qFormat/>
    <w:rsid w:val="00824E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E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24E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E72"/>
    <w:pPr>
      <w:ind w:left="720"/>
      <w:contextualSpacing/>
    </w:pPr>
  </w:style>
  <w:style w:type="character" w:customStyle="1" w:styleId="apple-converted-space">
    <w:name w:val="apple-converted-space"/>
    <w:basedOn w:val="a0"/>
    <w:rsid w:val="00824E72"/>
  </w:style>
  <w:style w:type="character" w:styleId="a5">
    <w:name w:val="Hyperlink"/>
    <w:basedOn w:val="a0"/>
    <w:uiPriority w:val="99"/>
    <w:unhideWhenUsed/>
    <w:rsid w:val="0082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УКМО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Cab2-3</dc:creator>
  <cp:keywords/>
  <dc:description/>
  <cp:lastModifiedBy>Физика</cp:lastModifiedBy>
  <cp:revision>3</cp:revision>
  <cp:lastPrinted>2014-04-07T23:51:00Z</cp:lastPrinted>
  <dcterms:created xsi:type="dcterms:W3CDTF">2014-06-09T05:39:00Z</dcterms:created>
  <dcterms:modified xsi:type="dcterms:W3CDTF">2015-04-04T09:58:00Z</dcterms:modified>
</cp:coreProperties>
</file>